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C3586F">
      <w:pPr>
        <w:rPr>
          <w:rFonts w:hint="default" w:ascii="仿宋" w:hAnsi="仿宋" w:eastAsia="仿宋" w:cs="仿宋"/>
          <w:b w:val="0"/>
          <w:bCs w:val="0"/>
          <w:sz w:val="32"/>
          <w:szCs w:val="40"/>
          <w:lang w:val="en-US" w:eastAsia="zh-CN"/>
        </w:rPr>
      </w:pPr>
      <w:r>
        <w:rPr>
          <w:rFonts w:hint="eastAsia" w:ascii="仿宋" w:hAnsi="仿宋" w:eastAsia="仿宋" w:cs="仿宋"/>
          <w:b w:val="0"/>
          <w:bCs w:val="0"/>
          <w:sz w:val="32"/>
          <w:szCs w:val="40"/>
          <w:lang w:val="en-US" w:eastAsia="zh-CN"/>
        </w:rPr>
        <w:t>附件7，</w:t>
      </w:r>
      <w:bookmarkStart w:id="0" w:name="_GoBack"/>
      <w:bookmarkEnd w:id="0"/>
      <w:r>
        <w:rPr>
          <w:rFonts w:hint="eastAsia" w:ascii="仿宋" w:hAnsi="仿宋" w:eastAsia="仿宋" w:cs="仿宋"/>
          <w:b w:val="0"/>
          <w:bCs w:val="0"/>
          <w:sz w:val="32"/>
          <w:szCs w:val="40"/>
        </w:rPr>
        <w:t>本合同模板仅供参考，最终以实际签订为准</w:t>
      </w:r>
      <w:r>
        <w:rPr>
          <w:rFonts w:hint="eastAsia" w:ascii="仿宋" w:hAnsi="仿宋" w:eastAsia="仿宋" w:cs="仿宋"/>
          <w:b w:val="0"/>
          <w:bCs w:val="0"/>
          <w:sz w:val="32"/>
          <w:szCs w:val="40"/>
          <w:lang w:eastAsia="zh-CN"/>
        </w:rPr>
        <w:t>，</w:t>
      </w:r>
      <w:r>
        <w:rPr>
          <w:rFonts w:hint="eastAsia" w:ascii="仿宋" w:hAnsi="仿宋" w:eastAsia="仿宋" w:cs="仿宋"/>
          <w:b w:val="0"/>
          <w:bCs w:val="0"/>
          <w:sz w:val="32"/>
          <w:szCs w:val="40"/>
          <w:lang w:val="en-US" w:eastAsia="zh-CN"/>
        </w:rPr>
        <w:t>签订完成加盖公章，与其他材料清单一并提交</w:t>
      </w:r>
    </w:p>
    <w:p w14:paraId="13D50259">
      <w:pPr>
        <w:jc w:val="center"/>
        <w:rPr>
          <w:rFonts w:hint="eastAsia" w:ascii="宋体" w:hAnsi="宋体" w:eastAsia="宋体" w:cs="宋体"/>
          <w:b/>
          <w:bCs/>
          <w:kern w:val="2"/>
          <w:sz w:val="44"/>
          <w:szCs w:val="44"/>
          <w:lang w:val="en-US" w:eastAsia="zh-CN" w:bidi="ar"/>
        </w:rPr>
      </w:pPr>
    </w:p>
    <w:p w14:paraId="178B28A0">
      <w:pPr>
        <w:jc w:val="center"/>
        <w:rPr>
          <w:rFonts w:hint="eastAsia" w:ascii="仿宋" w:hAnsi="仿宋" w:eastAsia="仿宋" w:cs="仿宋"/>
          <w:b/>
          <w:bCs/>
          <w:sz w:val="44"/>
          <w:szCs w:val="44"/>
        </w:rPr>
      </w:pPr>
      <w:r>
        <w:rPr>
          <w:rFonts w:hint="eastAsia" w:ascii="宋体" w:hAnsi="宋体" w:eastAsia="宋体" w:cs="宋体"/>
          <w:b/>
          <w:bCs/>
          <w:kern w:val="2"/>
          <w:sz w:val="44"/>
          <w:szCs w:val="44"/>
          <w:lang w:val="en-US" w:eastAsia="zh-CN" w:bidi="ar"/>
        </w:rPr>
        <w:t>行政事业性国有资产</w:t>
      </w:r>
      <w:r>
        <w:rPr>
          <w:rFonts w:hint="eastAsia" w:ascii="仿宋" w:hAnsi="仿宋" w:eastAsia="仿宋" w:cs="仿宋"/>
          <w:b/>
          <w:bCs/>
          <w:sz w:val="44"/>
          <w:szCs w:val="44"/>
          <w:lang w:val="en-US" w:eastAsia="zh-CN"/>
        </w:rPr>
        <w:t>租赁</w:t>
      </w:r>
      <w:r>
        <w:rPr>
          <w:rFonts w:hint="eastAsia" w:ascii="仿宋" w:hAnsi="仿宋" w:eastAsia="仿宋" w:cs="仿宋"/>
          <w:b/>
          <w:bCs/>
          <w:sz w:val="44"/>
          <w:szCs w:val="44"/>
        </w:rPr>
        <w:t>合同</w:t>
      </w:r>
    </w:p>
    <w:p w14:paraId="6F05D54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p>
    <w:p w14:paraId="6D75FBB6">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default" w:ascii="仿宋" w:hAnsi="仿宋" w:eastAsia="仿宋" w:cs="仿宋"/>
          <w:b/>
          <w:bCs/>
          <w:sz w:val="32"/>
          <w:szCs w:val="40"/>
          <w:u w:val="single"/>
          <w:lang w:val="en-US" w:eastAsia="zh-CN"/>
        </w:rPr>
      </w:pPr>
      <w:r>
        <w:rPr>
          <w:rFonts w:hint="eastAsia" w:ascii="仿宋" w:hAnsi="仿宋" w:eastAsia="仿宋" w:cs="仿宋"/>
          <w:b/>
          <w:bCs/>
          <w:sz w:val="32"/>
          <w:szCs w:val="40"/>
        </w:rPr>
        <w:t>甲方(</w:t>
      </w:r>
      <w:r>
        <w:rPr>
          <w:rFonts w:hint="eastAsia" w:ascii="仿宋" w:hAnsi="仿宋" w:eastAsia="仿宋" w:cs="仿宋"/>
          <w:b/>
          <w:bCs/>
          <w:sz w:val="32"/>
          <w:szCs w:val="40"/>
          <w:lang w:val="en-US" w:eastAsia="zh-CN"/>
        </w:rPr>
        <w:t>出租</w:t>
      </w:r>
      <w:r>
        <w:rPr>
          <w:rFonts w:hint="eastAsia" w:ascii="仿宋" w:hAnsi="仿宋" w:eastAsia="仿宋" w:cs="仿宋"/>
          <w:b/>
          <w:bCs/>
          <w:sz w:val="32"/>
          <w:szCs w:val="40"/>
        </w:rPr>
        <w:t>方)：</w:t>
      </w:r>
      <w:r>
        <w:rPr>
          <w:rFonts w:hint="eastAsia" w:ascii="仿宋" w:hAnsi="仿宋" w:eastAsia="仿宋" w:cs="仿宋"/>
          <w:b/>
          <w:bCs/>
          <w:sz w:val="32"/>
          <w:szCs w:val="40"/>
          <w:u w:val="single"/>
          <w:lang w:val="en-US" w:eastAsia="zh-CN"/>
        </w:rPr>
        <w:t xml:space="preserve">                                               </w:t>
      </w:r>
    </w:p>
    <w:p w14:paraId="513CABDD">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default" w:ascii="仿宋" w:hAnsi="仿宋" w:eastAsia="仿宋" w:cs="仿宋"/>
          <w:sz w:val="32"/>
          <w:szCs w:val="40"/>
          <w:u w:val="single"/>
          <w:lang w:val="en-US" w:eastAsia="zh-CN"/>
        </w:rPr>
      </w:pPr>
      <w:r>
        <w:rPr>
          <w:rFonts w:hint="eastAsia" w:ascii="仿宋" w:hAnsi="仿宋" w:eastAsia="仿宋" w:cs="仿宋"/>
          <w:b/>
          <w:bCs/>
          <w:sz w:val="32"/>
          <w:szCs w:val="40"/>
        </w:rPr>
        <w:t>乙方(</w:t>
      </w:r>
      <w:r>
        <w:rPr>
          <w:rFonts w:hint="eastAsia" w:ascii="仿宋" w:hAnsi="仿宋" w:eastAsia="仿宋" w:cs="仿宋"/>
          <w:b/>
          <w:bCs/>
          <w:sz w:val="32"/>
          <w:szCs w:val="40"/>
          <w:lang w:val="en-US" w:eastAsia="zh-CN"/>
        </w:rPr>
        <w:t>承租方</w:t>
      </w:r>
      <w:r>
        <w:rPr>
          <w:rFonts w:hint="eastAsia" w:ascii="仿宋" w:hAnsi="仿宋" w:eastAsia="仿宋" w:cs="仿宋"/>
          <w:b/>
          <w:bCs/>
          <w:sz w:val="32"/>
          <w:szCs w:val="40"/>
        </w:rPr>
        <w:t>)：</w:t>
      </w:r>
      <w:r>
        <w:rPr>
          <w:rFonts w:hint="eastAsia" w:ascii="仿宋" w:hAnsi="仿宋" w:eastAsia="仿宋" w:cs="仿宋"/>
          <w:b/>
          <w:bCs/>
          <w:sz w:val="32"/>
          <w:szCs w:val="40"/>
          <w:u w:val="single"/>
          <w:lang w:val="en-US" w:eastAsia="zh-CN"/>
        </w:rPr>
        <w:t xml:space="preserve">                                                 </w:t>
      </w:r>
    </w:p>
    <w:p w14:paraId="4FCD4FAD">
      <w:pPr>
        <w:keepNext w:val="0"/>
        <w:keepLines w:val="0"/>
        <w:widowControl w:val="0"/>
        <w:suppressLineNumbers w:val="0"/>
        <w:spacing w:before="0" w:beforeAutospacing="1" w:after="0" w:afterAutospacing="1" w:line="460" w:lineRule="exact"/>
        <w:ind w:left="0" w:right="0" w:firstLine="640" w:firstLineChars="200"/>
        <w:jc w:val="left"/>
        <w:rPr>
          <w:rFonts w:hint="eastAsia" w:ascii="仿宋_GB2312" w:eastAsia="仿宋_GB2312" w:cs="仿宋_GB2312" w:hAnsiTheme="minorHAnsi"/>
          <w:kern w:val="2"/>
          <w:sz w:val="32"/>
          <w:szCs w:val="32"/>
          <w:lang w:val="en-US" w:eastAsia="zh-CN" w:bidi="ar"/>
        </w:rPr>
      </w:pPr>
      <w:r>
        <w:rPr>
          <w:rFonts w:hint="eastAsia" w:ascii="仿宋_GB2312" w:eastAsia="仿宋_GB2312" w:cs="仿宋_GB2312" w:hAnsiTheme="minorHAnsi"/>
          <w:kern w:val="2"/>
          <w:sz w:val="32"/>
          <w:szCs w:val="32"/>
          <w:lang w:val="en-US" w:eastAsia="zh-CN" w:bidi="ar"/>
        </w:rPr>
        <w:t>根据《中华人民共和国民法典》等有关法律、法规，经双方共同协商一致，特订立本合约书，以兹共同遵守。</w:t>
      </w:r>
    </w:p>
    <w:p w14:paraId="3D8C48E7">
      <w:pPr>
        <w:keepNext w:val="0"/>
        <w:keepLines w:val="0"/>
        <w:widowControl w:val="0"/>
        <w:suppressLineNumbers w:val="0"/>
        <w:spacing w:before="0" w:beforeAutospacing="1" w:after="0" w:afterAutospacing="1" w:line="460" w:lineRule="exact"/>
        <w:ind w:left="0" w:right="0" w:firstLine="643" w:firstLineChars="200"/>
        <w:jc w:val="left"/>
        <w:rPr>
          <w:rFonts w:hint="default" w:ascii="仿宋_GB2312" w:eastAsia="仿宋_GB2312" w:cs="仿宋_GB2312" w:hAnsiTheme="minorHAnsi"/>
          <w:b/>
          <w:bCs/>
          <w:kern w:val="2"/>
          <w:sz w:val="32"/>
          <w:szCs w:val="32"/>
          <w:lang w:val="en-US" w:eastAsia="zh-CN" w:bidi="ar"/>
        </w:rPr>
      </w:pPr>
      <w:r>
        <w:rPr>
          <w:rFonts w:hint="eastAsia" w:ascii="仿宋_GB2312" w:eastAsia="仿宋_GB2312" w:cs="仿宋_GB2312" w:hAnsiTheme="minorHAnsi"/>
          <w:b/>
          <w:bCs/>
          <w:kern w:val="2"/>
          <w:sz w:val="32"/>
          <w:szCs w:val="32"/>
          <w:lang w:val="en-US" w:eastAsia="zh-CN" w:bidi="ar"/>
        </w:rPr>
        <w:t>一、</w:t>
      </w:r>
      <w:r>
        <w:rPr>
          <w:rFonts w:hint="default" w:ascii="仿宋_GB2312" w:eastAsia="仿宋_GB2312" w:cs="仿宋_GB2312" w:hAnsiTheme="minorHAnsi"/>
          <w:b/>
          <w:bCs/>
          <w:kern w:val="2"/>
          <w:sz w:val="32"/>
          <w:szCs w:val="32"/>
          <w:lang w:val="en-US" w:eastAsia="zh-CN" w:bidi="ar"/>
        </w:rPr>
        <w:t>出租资产的基本情况（现状、范围、数量、规格、型号等）：</w:t>
      </w:r>
    </w:p>
    <w:p w14:paraId="1C819396">
      <w:pPr>
        <w:keepNext w:val="0"/>
        <w:keepLines w:val="0"/>
        <w:widowControl w:val="0"/>
        <w:suppressLineNumbers w:val="0"/>
        <w:spacing w:before="0" w:beforeAutospacing="1" w:after="0" w:afterAutospacing="1" w:line="460" w:lineRule="exact"/>
        <w:ind w:right="0" w:firstLine="640" w:firstLineChars="200"/>
        <w:jc w:val="left"/>
        <w:rPr>
          <w:rFonts w:hint="default" w:ascii="仿宋_GB2312" w:eastAsia="仿宋_GB2312" w:cs="仿宋_GB2312" w:hAnsiTheme="minorHAnsi"/>
          <w:kern w:val="2"/>
          <w:sz w:val="32"/>
          <w:szCs w:val="32"/>
          <w:lang w:val="en-US" w:eastAsia="zh-CN" w:bidi="ar"/>
        </w:rPr>
      </w:pPr>
    </w:p>
    <w:p w14:paraId="5F955285">
      <w:pPr>
        <w:keepNext w:val="0"/>
        <w:keepLines w:val="0"/>
        <w:widowControl w:val="0"/>
        <w:suppressLineNumbers w:val="0"/>
        <w:spacing w:before="0" w:beforeAutospacing="1" w:after="0" w:afterAutospacing="1" w:line="460" w:lineRule="exact"/>
        <w:ind w:right="0" w:firstLine="640" w:firstLineChars="200"/>
        <w:jc w:val="left"/>
        <w:rPr>
          <w:rFonts w:hint="default" w:ascii="仿宋_GB2312" w:eastAsia="仿宋_GB2312" w:cs="仿宋_GB2312" w:hAnsiTheme="minorHAnsi"/>
          <w:kern w:val="2"/>
          <w:sz w:val="32"/>
          <w:szCs w:val="32"/>
          <w:lang w:val="en-US" w:eastAsia="zh-CN" w:bidi="ar"/>
        </w:rPr>
      </w:pPr>
    </w:p>
    <w:p w14:paraId="29186344">
      <w:pPr>
        <w:keepNext w:val="0"/>
        <w:keepLines w:val="0"/>
        <w:widowControl w:val="0"/>
        <w:suppressLineNumbers w:val="0"/>
        <w:spacing w:before="0" w:beforeAutospacing="1" w:after="0" w:afterAutospacing="1" w:line="460" w:lineRule="exact"/>
        <w:ind w:right="0" w:firstLine="640" w:firstLineChars="200"/>
        <w:jc w:val="left"/>
        <w:rPr>
          <w:rFonts w:hint="default" w:ascii="仿宋_GB2312" w:eastAsia="仿宋_GB2312" w:cs="仿宋_GB2312" w:hAnsiTheme="minorHAnsi"/>
          <w:kern w:val="2"/>
          <w:sz w:val="32"/>
          <w:szCs w:val="32"/>
          <w:lang w:val="en-US" w:eastAsia="zh-CN" w:bidi="ar"/>
        </w:rPr>
      </w:pPr>
      <w:r>
        <w:rPr>
          <w:rFonts w:hint="default" w:ascii="仿宋_GB2312" w:eastAsia="仿宋_GB2312" w:cs="仿宋_GB2312" w:hAnsiTheme="minorHAnsi"/>
          <w:kern w:val="2"/>
          <w:sz w:val="32"/>
          <w:szCs w:val="32"/>
          <w:lang w:val="en-US" w:eastAsia="zh-CN" w:bidi="ar"/>
        </w:rPr>
        <w:t xml:space="preserve">租赁资产用途： </w:t>
      </w:r>
    </w:p>
    <w:p w14:paraId="1D23D0BA">
      <w:pPr>
        <w:keepNext w:val="0"/>
        <w:keepLines w:val="0"/>
        <w:widowControl w:val="0"/>
        <w:suppressLineNumbers w:val="0"/>
        <w:spacing w:before="0" w:beforeAutospacing="1" w:after="0" w:afterAutospacing="1" w:line="460" w:lineRule="exact"/>
        <w:ind w:right="0" w:firstLine="640" w:firstLineChars="200"/>
        <w:jc w:val="left"/>
        <w:rPr>
          <w:rFonts w:hint="eastAsia" w:ascii="仿宋_GB2312" w:eastAsia="仿宋_GB2312" w:cs="仿宋_GB2312" w:hAnsiTheme="minorHAnsi"/>
          <w:kern w:val="2"/>
          <w:sz w:val="32"/>
          <w:szCs w:val="32"/>
          <w:lang w:val="en-US" w:eastAsia="zh-CN" w:bidi="ar"/>
        </w:rPr>
      </w:pPr>
    </w:p>
    <w:p w14:paraId="71662486">
      <w:pPr>
        <w:keepNext w:val="0"/>
        <w:keepLines w:val="0"/>
        <w:widowControl w:val="0"/>
        <w:suppressLineNumbers w:val="0"/>
        <w:spacing w:before="0" w:beforeAutospacing="1" w:after="0" w:afterAutospacing="1" w:line="460" w:lineRule="exact"/>
        <w:ind w:right="0" w:firstLine="640" w:firstLineChars="200"/>
        <w:jc w:val="left"/>
        <w:rPr>
          <w:rFonts w:hint="eastAsia" w:ascii="仿宋_GB2312" w:eastAsia="仿宋_GB2312" w:cs="仿宋_GB2312" w:hAnsiTheme="minorHAnsi"/>
          <w:kern w:val="2"/>
          <w:sz w:val="32"/>
          <w:szCs w:val="32"/>
          <w:lang w:val="en-US" w:eastAsia="zh-CN" w:bidi="ar"/>
        </w:rPr>
      </w:pPr>
    </w:p>
    <w:p w14:paraId="78803D17">
      <w:pPr>
        <w:keepNext w:val="0"/>
        <w:keepLines w:val="0"/>
        <w:pageBreakBefore w:val="0"/>
        <w:widowControl w:val="0"/>
        <w:suppressLineNumbers w:val="0"/>
        <w:kinsoku/>
        <w:wordWrap/>
        <w:overflowPunct/>
        <w:topLinePunct w:val="0"/>
        <w:autoSpaceDE/>
        <w:autoSpaceDN/>
        <w:bidi w:val="0"/>
        <w:adjustRightInd/>
        <w:snapToGrid/>
        <w:spacing w:before="10" w:beforeAutospacing="0" w:after="10" w:afterAutospacing="0" w:line="460" w:lineRule="exact"/>
        <w:ind w:right="0" w:firstLine="643" w:firstLineChars="200"/>
        <w:jc w:val="left"/>
        <w:textAlignment w:val="auto"/>
        <w:rPr>
          <w:rFonts w:hint="eastAsia" w:ascii="仿宋_GB2312" w:eastAsia="仿宋_GB2312" w:cs="仿宋_GB2312" w:hAnsiTheme="minorHAnsi"/>
          <w:b/>
          <w:bCs/>
          <w:kern w:val="2"/>
          <w:sz w:val="32"/>
          <w:szCs w:val="32"/>
          <w:lang w:val="en-US" w:eastAsia="zh-CN" w:bidi="ar"/>
        </w:rPr>
      </w:pPr>
      <w:r>
        <w:rPr>
          <w:rFonts w:hint="eastAsia" w:ascii="仿宋_GB2312" w:eastAsia="仿宋_GB2312" w:cs="仿宋_GB2312" w:hAnsiTheme="minorHAnsi"/>
          <w:b/>
          <w:bCs/>
          <w:kern w:val="2"/>
          <w:sz w:val="32"/>
          <w:szCs w:val="32"/>
          <w:lang w:val="en-US" w:eastAsia="zh-CN" w:bidi="ar"/>
        </w:rPr>
        <w:t>二、租赁价格、租金支付方式</w:t>
      </w:r>
    </w:p>
    <w:p w14:paraId="71A0B9B1">
      <w:pPr>
        <w:keepNext w:val="0"/>
        <w:keepLines w:val="0"/>
        <w:pageBreakBefore w:val="0"/>
        <w:widowControl w:val="0"/>
        <w:suppressLineNumbers w:val="0"/>
        <w:kinsoku/>
        <w:wordWrap/>
        <w:overflowPunct/>
        <w:topLinePunct w:val="0"/>
        <w:autoSpaceDE/>
        <w:autoSpaceDN/>
        <w:bidi w:val="0"/>
        <w:adjustRightInd/>
        <w:snapToGrid/>
        <w:spacing w:before="10" w:beforeAutospacing="0" w:after="10" w:afterAutospacing="0" w:line="460" w:lineRule="exact"/>
        <w:ind w:right="0" w:firstLine="640" w:firstLineChars="200"/>
        <w:jc w:val="left"/>
        <w:textAlignment w:val="auto"/>
        <w:rPr>
          <w:rFonts w:hint="eastAsia" w:ascii="仿宋_GB2312" w:eastAsia="仿宋_GB2312" w:cs="仿宋_GB2312" w:hAnsiTheme="minorHAnsi"/>
          <w:kern w:val="2"/>
          <w:sz w:val="32"/>
          <w:szCs w:val="32"/>
          <w:lang w:val="en-US" w:eastAsia="zh-CN" w:bidi="ar"/>
        </w:rPr>
      </w:pPr>
      <w:r>
        <w:rPr>
          <w:rFonts w:hint="eastAsia" w:ascii="仿宋_GB2312" w:eastAsia="仿宋_GB2312" w:cs="仿宋_GB2312" w:hAnsiTheme="minorHAnsi"/>
          <w:kern w:val="2"/>
          <w:sz w:val="32"/>
          <w:szCs w:val="32"/>
          <w:lang w:val="en-US" w:eastAsia="zh-CN" w:bidi="ar"/>
        </w:rPr>
        <w:t>根据</w:t>
      </w:r>
      <w:r>
        <w:rPr>
          <w:rFonts w:hint="eastAsia" w:ascii="仿宋_GB2312" w:eastAsia="仿宋_GB2312" w:cs="仿宋_GB2312"/>
          <w:kern w:val="2"/>
          <w:sz w:val="32"/>
          <w:szCs w:val="32"/>
          <w:lang w:val="en-US" w:eastAsia="zh-CN" w:bidi="ar"/>
        </w:rPr>
        <w:t>公开网上交易</w:t>
      </w:r>
      <w:r>
        <w:rPr>
          <w:rFonts w:hint="eastAsia" w:ascii="仿宋_GB2312" w:eastAsia="仿宋_GB2312" w:cs="仿宋_GB2312" w:hAnsiTheme="minorHAnsi"/>
          <w:kern w:val="2"/>
          <w:sz w:val="32"/>
          <w:szCs w:val="32"/>
          <w:lang w:val="en-US" w:eastAsia="zh-CN" w:bidi="ar"/>
        </w:rPr>
        <w:t xml:space="preserve">程序，乙方以人民币 </w:t>
      </w:r>
      <w:r>
        <w:rPr>
          <w:rFonts w:hint="eastAsia" w:ascii="仿宋_GB2312" w:eastAsia="仿宋_GB2312" w:cs="仿宋_GB2312" w:hAnsiTheme="minorHAnsi"/>
          <w:kern w:val="2"/>
          <w:sz w:val="32"/>
          <w:szCs w:val="32"/>
          <w:u w:val="single"/>
          <w:lang w:val="en-US" w:eastAsia="zh-CN" w:bidi="ar"/>
        </w:rPr>
        <w:t xml:space="preserve">         </w:t>
      </w:r>
      <w:r>
        <w:rPr>
          <w:rFonts w:hint="eastAsia" w:ascii="仿宋_GB2312" w:eastAsia="仿宋_GB2312" w:cs="仿宋_GB2312" w:hAnsiTheme="minorHAnsi"/>
          <w:kern w:val="2"/>
          <w:sz w:val="32"/>
          <w:szCs w:val="32"/>
          <w:lang w:val="en-US" w:eastAsia="zh-CN" w:bidi="ar"/>
        </w:rPr>
        <w:t>万元（大写：</w:t>
      </w:r>
      <w:r>
        <w:rPr>
          <w:rFonts w:hint="eastAsia" w:ascii="仿宋_GB2312" w:eastAsia="仿宋_GB2312" w:cs="仿宋_GB2312" w:hAnsiTheme="minorHAnsi"/>
          <w:kern w:val="2"/>
          <w:sz w:val="32"/>
          <w:szCs w:val="32"/>
          <w:u w:val="single"/>
          <w:lang w:val="en-US" w:eastAsia="zh-CN" w:bidi="ar"/>
        </w:rPr>
        <w:t xml:space="preserve">           </w:t>
      </w:r>
      <w:r>
        <w:rPr>
          <w:rFonts w:hint="eastAsia" w:ascii="仿宋_GB2312" w:eastAsia="仿宋_GB2312" w:cs="仿宋_GB2312" w:hAnsiTheme="minorHAnsi"/>
          <w:kern w:val="2"/>
          <w:sz w:val="32"/>
          <w:szCs w:val="32"/>
          <w:lang w:val="en-US" w:eastAsia="zh-CN" w:bidi="ar"/>
        </w:rPr>
        <w:t>）成功竞得此次资产租赁</w:t>
      </w:r>
      <w:r>
        <w:rPr>
          <w:rFonts w:hint="eastAsia" w:ascii="仿宋_GB2312" w:eastAsia="仿宋_GB2312" w:cs="仿宋_GB2312"/>
          <w:kern w:val="2"/>
          <w:sz w:val="32"/>
          <w:szCs w:val="32"/>
          <w:lang w:val="en-US" w:eastAsia="zh-CN" w:bidi="ar"/>
        </w:rPr>
        <w:t>权</w:t>
      </w:r>
      <w:r>
        <w:rPr>
          <w:rFonts w:hint="eastAsia" w:ascii="仿宋_GB2312" w:eastAsia="仿宋_GB2312" w:cs="仿宋_GB2312" w:hAnsiTheme="minorHAnsi"/>
          <w:kern w:val="2"/>
          <w:sz w:val="32"/>
          <w:szCs w:val="32"/>
          <w:lang w:val="en-US" w:eastAsia="zh-CN" w:bidi="ar"/>
        </w:rPr>
        <w:t>。</w:t>
      </w:r>
      <w:r>
        <w:rPr>
          <w:rFonts w:hint="default" w:ascii="仿宋_GB2312" w:eastAsia="仿宋_GB2312" w:cs="仿宋_GB2312" w:hAnsiTheme="minorHAnsi"/>
          <w:kern w:val="2"/>
          <w:sz w:val="32"/>
          <w:szCs w:val="32"/>
          <w:lang w:val="en-US" w:eastAsia="zh-CN" w:bidi="ar"/>
        </w:rPr>
        <w:t>承租方按照“先支付，后使用”的原则，租金每</w:t>
      </w:r>
      <w:r>
        <w:rPr>
          <w:rFonts w:hint="default" w:ascii="仿宋_GB2312" w:eastAsia="仿宋_GB2312" w:cs="仿宋_GB2312" w:hAnsiTheme="minorHAnsi"/>
          <w:kern w:val="2"/>
          <w:sz w:val="32"/>
          <w:szCs w:val="32"/>
          <w:u w:val="single"/>
          <w:lang w:val="en-US" w:eastAsia="zh-CN" w:bidi="ar"/>
        </w:rPr>
        <w:t xml:space="preserve">    </w:t>
      </w:r>
      <w:r>
        <w:rPr>
          <w:rFonts w:hint="default" w:ascii="仿宋_GB2312" w:eastAsia="仿宋_GB2312" w:cs="仿宋_GB2312" w:hAnsiTheme="minorHAnsi"/>
          <w:kern w:val="2"/>
          <w:sz w:val="32"/>
          <w:szCs w:val="32"/>
          <w:lang w:val="en-US" w:eastAsia="zh-CN" w:bidi="ar"/>
        </w:rPr>
        <w:t>个月支付一次，（如有递增，从合同生效第二年起，每年以</w:t>
      </w:r>
      <w:r>
        <w:rPr>
          <w:rFonts w:hint="default" w:ascii="仿宋_GB2312" w:eastAsia="仿宋_GB2312" w:cs="仿宋_GB2312" w:hAnsiTheme="minorHAnsi"/>
          <w:kern w:val="2"/>
          <w:sz w:val="32"/>
          <w:szCs w:val="32"/>
          <w:u w:val="single"/>
          <w:lang w:val="en-US" w:eastAsia="zh-CN" w:bidi="ar"/>
        </w:rPr>
        <w:t xml:space="preserve">   </w:t>
      </w:r>
      <w:r>
        <w:rPr>
          <w:rFonts w:hint="default" w:ascii="仿宋_GB2312" w:eastAsia="仿宋_GB2312" w:cs="仿宋_GB2312" w:hAnsiTheme="minorHAnsi"/>
          <w:kern w:val="2"/>
          <w:sz w:val="32"/>
          <w:szCs w:val="32"/>
          <w:lang w:val="en-US" w:eastAsia="zh-CN" w:bidi="ar"/>
        </w:rPr>
        <w:t>递增率增收租金。）</w:t>
      </w:r>
    </w:p>
    <w:p w14:paraId="4AF44873">
      <w:pPr>
        <w:keepNext w:val="0"/>
        <w:keepLines w:val="0"/>
        <w:pageBreakBefore w:val="0"/>
        <w:widowControl w:val="0"/>
        <w:suppressLineNumbers w:val="0"/>
        <w:kinsoku/>
        <w:wordWrap/>
        <w:overflowPunct/>
        <w:topLinePunct w:val="0"/>
        <w:autoSpaceDE/>
        <w:autoSpaceDN/>
        <w:bidi w:val="0"/>
        <w:adjustRightInd/>
        <w:snapToGrid/>
        <w:spacing w:before="10" w:beforeAutospacing="0" w:after="10" w:afterAutospacing="0" w:line="460" w:lineRule="exact"/>
        <w:ind w:right="0" w:firstLine="640" w:firstLineChars="200"/>
        <w:jc w:val="left"/>
        <w:textAlignment w:val="auto"/>
        <w:rPr>
          <w:rFonts w:hint="eastAsia" w:ascii="仿宋_GB2312" w:eastAsia="仿宋_GB2312" w:cs="仿宋_GB2312" w:hAnsiTheme="minorHAnsi"/>
          <w:kern w:val="2"/>
          <w:sz w:val="32"/>
          <w:szCs w:val="32"/>
          <w:lang w:val="en-US" w:eastAsia="zh-CN" w:bidi="ar"/>
        </w:rPr>
      </w:pPr>
      <w:r>
        <w:rPr>
          <w:rFonts w:hint="eastAsia" w:ascii="仿宋_GB2312" w:eastAsia="仿宋_GB2312" w:cs="仿宋_GB2312" w:hAnsiTheme="minorHAnsi"/>
          <w:kern w:val="2"/>
          <w:sz w:val="32"/>
          <w:szCs w:val="32"/>
          <w:lang w:val="en-US" w:eastAsia="zh-CN" w:bidi="ar"/>
        </w:rPr>
        <w:t>乙方应于本合同签订之日按合同不低于</w:t>
      </w:r>
      <w:r>
        <w:rPr>
          <w:rFonts w:hint="eastAsia" w:ascii="仿宋_GB2312" w:eastAsia="仿宋_GB2312" w:cs="仿宋_GB2312" w:hAnsiTheme="minorHAnsi"/>
          <w:kern w:val="2"/>
          <w:sz w:val="32"/>
          <w:szCs w:val="32"/>
          <w:u w:val="single"/>
          <w:lang w:val="en-US" w:eastAsia="zh-CN" w:bidi="ar"/>
        </w:rPr>
        <w:t xml:space="preserve">   </w:t>
      </w:r>
      <w:r>
        <w:rPr>
          <w:rFonts w:hint="eastAsia" w:ascii="仿宋_GB2312" w:eastAsia="仿宋_GB2312" w:cs="仿宋_GB2312" w:hAnsiTheme="minorHAnsi"/>
          <w:kern w:val="2"/>
          <w:sz w:val="32"/>
          <w:szCs w:val="32"/>
          <w:lang w:val="en-US" w:eastAsia="zh-CN" w:bidi="ar"/>
        </w:rPr>
        <w:t>%金额向甲方银行帐户支付首付款项，首付款约定金额为:人民币</w:t>
      </w:r>
      <w:r>
        <w:rPr>
          <w:rFonts w:hint="eastAsia" w:ascii="仿宋_GB2312" w:eastAsia="仿宋_GB2312" w:cs="仿宋_GB2312" w:hAnsiTheme="minorHAnsi"/>
          <w:kern w:val="2"/>
          <w:sz w:val="32"/>
          <w:szCs w:val="32"/>
          <w:u w:val="single"/>
          <w:lang w:val="en-US" w:eastAsia="zh-CN" w:bidi="ar"/>
        </w:rPr>
        <w:t xml:space="preserve">        </w:t>
      </w:r>
      <w:r>
        <w:rPr>
          <w:rFonts w:hint="eastAsia" w:ascii="仿宋_GB2312" w:eastAsia="仿宋_GB2312" w:cs="仿宋_GB2312" w:hAnsiTheme="minorHAnsi"/>
          <w:kern w:val="2"/>
          <w:sz w:val="32"/>
          <w:szCs w:val="32"/>
          <w:lang w:val="en-US" w:eastAsia="zh-CN" w:bidi="ar"/>
        </w:rPr>
        <w:t>万元（大写：</w:t>
      </w:r>
      <w:r>
        <w:rPr>
          <w:rFonts w:hint="eastAsia" w:ascii="仿宋_GB2312" w:eastAsia="仿宋_GB2312" w:cs="仿宋_GB2312" w:hAnsiTheme="minorHAnsi"/>
          <w:kern w:val="2"/>
          <w:sz w:val="32"/>
          <w:szCs w:val="32"/>
          <w:u w:val="single"/>
          <w:lang w:val="en-US" w:eastAsia="zh-CN" w:bidi="ar"/>
        </w:rPr>
        <w:t xml:space="preserve">           </w:t>
      </w:r>
      <w:r>
        <w:rPr>
          <w:rFonts w:hint="eastAsia" w:ascii="仿宋_GB2312" w:eastAsia="仿宋_GB2312" w:cs="仿宋_GB2312" w:hAnsiTheme="minorHAnsi"/>
          <w:kern w:val="2"/>
          <w:sz w:val="32"/>
          <w:szCs w:val="32"/>
          <w:lang w:val="en-US" w:eastAsia="zh-CN" w:bidi="ar"/>
        </w:rPr>
        <w:t xml:space="preserve">），合同签订之后10个工作日内，乙方将剩余款项人民币 </w:t>
      </w:r>
      <w:r>
        <w:rPr>
          <w:rFonts w:hint="eastAsia" w:ascii="仿宋_GB2312" w:eastAsia="仿宋_GB2312" w:cs="仿宋_GB2312" w:hAnsiTheme="minorHAnsi"/>
          <w:kern w:val="2"/>
          <w:sz w:val="32"/>
          <w:szCs w:val="32"/>
          <w:u w:val="single"/>
          <w:lang w:val="en-US" w:eastAsia="zh-CN" w:bidi="ar"/>
        </w:rPr>
        <w:t xml:space="preserve">        </w:t>
      </w:r>
      <w:r>
        <w:rPr>
          <w:rFonts w:hint="eastAsia" w:ascii="仿宋_GB2312" w:eastAsia="仿宋_GB2312" w:cs="仿宋_GB2312" w:hAnsiTheme="minorHAnsi"/>
          <w:kern w:val="2"/>
          <w:sz w:val="32"/>
          <w:szCs w:val="32"/>
          <w:lang w:val="en-US" w:eastAsia="zh-CN" w:bidi="ar"/>
        </w:rPr>
        <w:t>元（大写：</w:t>
      </w:r>
      <w:r>
        <w:rPr>
          <w:rFonts w:hint="eastAsia" w:ascii="仿宋_GB2312" w:eastAsia="仿宋_GB2312" w:cs="仿宋_GB2312" w:hAnsiTheme="minorHAnsi"/>
          <w:kern w:val="2"/>
          <w:sz w:val="32"/>
          <w:szCs w:val="32"/>
          <w:u w:val="single"/>
          <w:lang w:val="en-US" w:eastAsia="zh-CN" w:bidi="ar"/>
        </w:rPr>
        <w:t xml:space="preserve">      </w:t>
      </w:r>
      <w:r>
        <w:rPr>
          <w:rFonts w:hint="eastAsia" w:ascii="仿宋_GB2312" w:eastAsia="仿宋_GB2312" w:cs="仿宋_GB2312" w:hAnsiTheme="minorHAnsi"/>
          <w:kern w:val="2"/>
          <w:sz w:val="32"/>
          <w:szCs w:val="32"/>
          <w:lang w:val="en-US" w:eastAsia="zh-CN" w:bidi="ar"/>
        </w:rPr>
        <w:t>）向甲方指定银行账户付清。</w:t>
      </w:r>
    </w:p>
    <w:p w14:paraId="19D92722">
      <w:pPr>
        <w:keepNext w:val="0"/>
        <w:keepLines w:val="0"/>
        <w:pageBreakBefore w:val="0"/>
        <w:widowControl w:val="0"/>
        <w:suppressLineNumbers w:val="0"/>
        <w:kinsoku/>
        <w:wordWrap/>
        <w:overflowPunct/>
        <w:topLinePunct w:val="0"/>
        <w:autoSpaceDE/>
        <w:autoSpaceDN/>
        <w:bidi w:val="0"/>
        <w:adjustRightInd/>
        <w:snapToGrid/>
        <w:spacing w:before="10" w:beforeAutospacing="0" w:after="10" w:afterAutospacing="0" w:line="460" w:lineRule="exact"/>
        <w:ind w:right="0" w:firstLine="643" w:firstLineChars="200"/>
        <w:jc w:val="left"/>
        <w:textAlignment w:val="auto"/>
        <w:rPr>
          <w:rFonts w:hint="default" w:ascii="仿宋_GB2312" w:eastAsia="仿宋_GB2312" w:cs="仿宋_GB2312" w:hAnsiTheme="minorHAnsi"/>
          <w:b/>
          <w:bCs/>
          <w:kern w:val="2"/>
          <w:sz w:val="32"/>
          <w:szCs w:val="32"/>
          <w:lang w:val="en-US" w:eastAsia="zh-CN" w:bidi="ar"/>
        </w:rPr>
      </w:pPr>
      <w:r>
        <w:rPr>
          <w:rFonts w:hint="eastAsia" w:ascii="仿宋_GB2312" w:eastAsia="仿宋_GB2312" w:cs="仿宋_GB2312" w:hAnsiTheme="minorHAnsi"/>
          <w:b/>
          <w:bCs/>
          <w:kern w:val="2"/>
          <w:sz w:val="32"/>
          <w:szCs w:val="32"/>
          <w:lang w:val="en-US" w:eastAsia="zh-CN" w:bidi="ar"/>
        </w:rPr>
        <w:t>三、资产租赁</w:t>
      </w:r>
      <w:r>
        <w:rPr>
          <w:rFonts w:hint="eastAsia" w:ascii="仿宋_GB2312" w:eastAsia="仿宋_GB2312" w:cs="仿宋_GB2312"/>
          <w:b/>
          <w:bCs/>
          <w:kern w:val="2"/>
          <w:sz w:val="32"/>
          <w:szCs w:val="32"/>
          <w:lang w:val="en-US" w:eastAsia="zh-CN" w:bidi="ar"/>
        </w:rPr>
        <w:t>的要求</w:t>
      </w:r>
    </w:p>
    <w:p w14:paraId="5B6143F3">
      <w:pPr>
        <w:keepNext w:val="0"/>
        <w:keepLines w:val="0"/>
        <w:pageBreakBefore w:val="0"/>
        <w:widowControl w:val="0"/>
        <w:suppressLineNumbers w:val="0"/>
        <w:kinsoku/>
        <w:wordWrap/>
        <w:overflowPunct/>
        <w:topLinePunct w:val="0"/>
        <w:autoSpaceDE/>
        <w:autoSpaceDN/>
        <w:bidi w:val="0"/>
        <w:adjustRightInd/>
        <w:snapToGrid/>
        <w:spacing w:before="10" w:beforeAutospacing="0" w:after="10" w:afterAutospacing="0" w:line="460" w:lineRule="exact"/>
        <w:ind w:left="0" w:right="0" w:firstLine="640" w:firstLineChars="200"/>
        <w:jc w:val="left"/>
        <w:textAlignment w:val="auto"/>
        <w:rPr>
          <w:sz w:val="21"/>
          <w:szCs w:val="21"/>
        </w:rPr>
      </w:pPr>
      <w:r>
        <w:rPr>
          <w:rFonts w:hint="default" w:ascii="仿宋_GB2312" w:eastAsia="仿宋_GB2312" w:cs="仿宋_GB2312" w:hAnsiTheme="minorHAnsi"/>
          <w:kern w:val="2"/>
          <w:sz w:val="32"/>
          <w:szCs w:val="32"/>
          <w:lang w:val="en-US" w:eastAsia="zh-CN" w:bidi="ar"/>
        </w:rPr>
        <w:t>（一）意向承租方主体资格要求：意向承租方应为中华人民共和国境内依法设立的企业法人或具有完全行为能力的自然人。具有良好的商业信誉和财务状况，在工商、税务、银行、检察等部门没有不良信誉记录，遵纪守法。</w:t>
      </w:r>
    </w:p>
    <w:p w14:paraId="2BED3D7C">
      <w:pPr>
        <w:keepNext w:val="0"/>
        <w:keepLines w:val="0"/>
        <w:pageBreakBefore w:val="0"/>
        <w:widowControl w:val="0"/>
        <w:suppressLineNumbers w:val="0"/>
        <w:kinsoku/>
        <w:wordWrap/>
        <w:overflowPunct/>
        <w:topLinePunct w:val="0"/>
        <w:autoSpaceDE/>
        <w:autoSpaceDN/>
        <w:bidi w:val="0"/>
        <w:adjustRightInd/>
        <w:snapToGrid/>
        <w:spacing w:before="10" w:beforeAutospacing="0" w:after="10" w:afterAutospacing="0" w:line="460" w:lineRule="exact"/>
        <w:ind w:left="0" w:right="0" w:firstLine="640" w:firstLineChars="200"/>
        <w:jc w:val="left"/>
        <w:textAlignment w:val="auto"/>
        <w:rPr>
          <w:sz w:val="21"/>
          <w:szCs w:val="21"/>
        </w:rPr>
      </w:pPr>
      <w:r>
        <w:rPr>
          <w:rFonts w:hint="default" w:ascii="仿宋_GB2312" w:eastAsia="仿宋_GB2312" w:cs="仿宋_GB2312" w:hAnsiTheme="minorHAnsi"/>
          <w:kern w:val="2"/>
          <w:sz w:val="32"/>
          <w:szCs w:val="32"/>
          <w:lang w:val="en-US" w:eastAsia="zh-CN" w:bidi="ar"/>
        </w:rPr>
        <w:t>（二）本次资产出租所列示的标的现状、范围、数量、规格、型号仅作参考，以实际移交资产为准，实际移交资产与本公告所列示现状、范围、数量、规格、型号不符的，不调整成交价格。出租资产之外的建筑物、附属物（如道路、绿化、空地、停车场等）均不在出租范围内，委托方不提供任何承诺及服务。承租方应同意按现状交接并开展相关租赁经营活动，并承担全部物业费用（包含：水、电、暖、税费、消防、垃圾清运、保洁、综合治理费等各项费用）。</w:t>
      </w:r>
    </w:p>
    <w:p w14:paraId="5FD55218">
      <w:pPr>
        <w:keepNext w:val="0"/>
        <w:keepLines w:val="0"/>
        <w:pageBreakBefore w:val="0"/>
        <w:widowControl w:val="0"/>
        <w:suppressLineNumbers w:val="0"/>
        <w:kinsoku/>
        <w:wordWrap/>
        <w:overflowPunct/>
        <w:topLinePunct w:val="0"/>
        <w:autoSpaceDE/>
        <w:autoSpaceDN/>
        <w:bidi w:val="0"/>
        <w:adjustRightInd/>
        <w:snapToGrid/>
        <w:spacing w:before="10" w:beforeAutospacing="0" w:after="10" w:afterAutospacing="0" w:line="460" w:lineRule="exact"/>
        <w:ind w:left="0" w:right="0" w:firstLine="640" w:firstLineChars="200"/>
        <w:jc w:val="left"/>
        <w:textAlignment w:val="auto"/>
        <w:rPr>
          <w:sz w:val="21"/>
          <w:szCs w:val="21"/>
        </w:rPr>
      </w:pPr>
      <w:r>
        <w:rPr>
          <w:rFonts w:hint="default" w:ascii="仿宋_GB2312" w:eastAsia="仿宋_GB2312" w:cs="仿宋_GB2312" w:hAnsiTheme="minorHAnsi"/>
          <w:kern w:val="2"/>
          <w:sz w:val="32"/>
          <w:szCs w:val="32"/>
          <w:lang w:val="en-US" w:eastAsia="zh-CN" w:bidi="ar"/>
        </w:rPr>
        <w:t>（三）租赁用途：</w:t>
      </w:r>
      <w:r>
        <w:rPr>
          <w:rFonts w:hint="default" w:ascii="仿宋_GB2312" w:eastAsia="仿宋_GB2312" w:cs="仿宋_GB2312" w:hAnsiTheme="minorHAnsi"/>
          <w:kern w:val="2"/>
          <w:sz w:val="32"/>
          <w:szCs w:val="32"/>
          <w:u w:val="single"/>
          <w:lang w:val="en-US" w:eastAsia="zh-CN" w:bidi="ar"/>
        </w:rPr>
        <w:t xml:space="preserve">               </w:t>
      </w:r>
      <w:r>
        <w:rPr>
          <w:rFonts w:hint="default" w:ascii="仿宋_GB2312" w:eastAsia="仿宋_GB2312" w:cs="仿宋_GB2312" w:hAnsiTheme="minorHAnsi"/>
          <w:kern w:val="2"/>
          <w:sz w:val="32"/>
          <w:szCs w:val="32"/>
          <w:lang w:val="en-US" w:eastAsia="zh-CN" w:bidi="ar"/>
        </w:rPr>
        <w:t>。承租方的经营范围必须符合中华人民共和国及新疆维吾尔自治区的法律规定。依法须经批准的项目，经相关部门批准后方可开展经营活动。</w:t>
      </w:r>
      <w:r>
        <w:rPr>
          <w:rFonts w:hint="default" w:ascii="仿宋_GB2312" w:eastAsia="仿宋_GB2312" w:cs="仿宋_GB2312" w:hAnsiTheme="minorHAnsi"/>
          <w:b/>
          <w:bCs/>
          <w:kern w:val="2"/>
          <w:sz w:val="32"/>
          <w:szCs w:val="32"/>
          <w:lang w:val="en-US" w:eastAsia="zh-CN" w:bidi="ar"/>
        </w:rPr>
        <w:t>不容许经营</w:t>
      </w:r>
      <w:r>
        <w:rPr>
          <w:rFonts w:hint="default" w:ascii="仿宋_GB2312" w:eastAsia="仿宋_GB2312" w:cs="仿宋_GB2312" w:hAnsiTheme="minorHAnsi"/>
          <w:kern w:val="2"/>
          <w:sz w:val="32"/>
          <w:szCs w:val="32"/>
          <w:u w:val="single"/>
          <w:lang w:val="en-US" w:eastAsia="zh-CN" w:bidi="ar"/>
        </w:rPr>
        <w:t xml:space="preserve">                     </w:t>
      </w:r>
      <w:r>
        <w:rPr>
          <w:rFonts w:hint="default" w:ascii="仿宋_GB2312" w:eastAsia="仿宋_GB2312" w:cs="仿宋_GB2312" w:hAnsiTheme="minorHAnsi"/>
          <w:kern w:val="2"/>
          <w:sz w:val="32"/>
          <w:szCs w:val="32"/>
          <w:lang w:val="en-US" w:eastAsia="zh-CN" w:bidi="ar"/>
        </w:rPr>
        <w:t>等项目。</w:t>
      </w:r>
    </w:p>
    <w:p w14:paraId="79BBBE18">
      <w:pPr>
        <w:keepNext w:val="0"/>
        <w:keepLines w:val="0"/>
        <w:pageBreakBefore w:val="0"/>
        <w:widowControl w:val="0"/>
        <w:suppressLineNumbers w:val="0"/>
        <w:kinsoku/>
        <w:wordWrap/>
        <w:overflowPunct/>
        <w:topLinePunct w:val="0"/>
        <w:autoSpaceDE/>
        <w:autoSpaceDN/>
        <w:bidi w:val="0"/>
        <w:adjustRightInd/>
        <w:snapToGrid/>
        <w:spacing w:before="10" w:beforeAutospacing="0" w:after="10" w:afterAutospacing="0" w:line="460" w:lineRule="exact"/>
        <w:ind w:left="0" w:right="0" w:firstLine="640" w:firstLineChars="200"/>
        <w:jc w:val="left"/>
        <w:textAlignment w:val="auto"/>
        <w:rPr>
          <w:sz w:val="21"/>
          <w:szCs w:val="21"/>
        </w:rPr>
      </w:pPr>
      <w:r>
        <w:rPr>
          <w:rFonts w:hint="default" w:ascii="仿宋_GB2312" w:eastAsia="仿宋_GB2312" w:cs="仿宋_GB2312" w:hAnsiTheme="minorHAnsi"/>
          <w:kern w:val="2"/>
          <w:sz w:val="32"/>
          <w:szCs w:val="32"/>
          <w:lang w:val="en-US" w:eastAsia="zh-CN" w:bidi="ar"/>
        </w:rPr>
        <w:t>（四）租赁物的交付及验收：租赁资产以交接时</w:t>
      </w:r>
      <w:r>
        <w:rPr>
          <w:rFonts w:hint="eastAsia" w:ascii="仿宋_GB2312" w:eastAsia="仿宋_GB2312" w:cs="仿宋_GB2312"/>
          <w:kern w:val="2"/>
          <w:sz w:val="32"/>
          <w:szCs w:val="32"/>
          <w:lang w:val="en-US" w:eastAsia="zh-CN" w:bidi="ar"/>
        </w:rPr>
        <w:t>双方签章确认</w:t>
      </w:r>
      <w:r>
        <w:rPr>
          <w:rFonts w:hint="default" w:ascii="仿宋_GB2312" w:eastAsia="仿宋_GB2312" w:cs="仿宋_GB2312" w:hAnsiTheme="minorHAnsi"/>
          <w:kern w:val="2"/>
          <w:sz w:val="32"/>
          <w:szCs w:val="32"/>
          <w:lang w:val="en-US" w:eastAsia="zh-CN" w:bidi="ar"/>
        </w:rPr>
        <w:t>的《资产移交清单》为准，并作为出租方交付给承租方经营管理使用和承租方交还时的验收依据，并签订租赁资产移交《确认书》。</w:t>
      </w:r>
    </w:p>
    <w:p w14:paraId="008E6347">
      <w:pPr>
        <w:keepNext w:val="0"/>
        <w:keepLines w:val="0"/>
        <w:pageBreakBefore w:val="0"/>
        <w:widowControl w:val="0"/>
        <w:suppressLineNumbers w:val="0"/>
        <w:kinsoku/>
        <w:wordWrap/>
        <w:overflowPunct/>
        <w:topLinePunct w:val="0"/>
        <w:autoSpaceDE/>
        <w:autoSpaceDN/>
        <w:bidi w:val="0"/>
        <w:adjustRightInd/>
        <w:snapToGrid/>
        <w:spacing w:before="10" w:beforeAutospacing="0" w:after="10" w:afterAutospacing="0" w:line="460" w:lineRule="exact"/>
        <w:ind w:left="0" w:right="0" w:firstLine="640" w:firstLineChars="200"/>
        <w:jc w:val="left"/>
        <w:textAlignment w:val="auto"/>
        <w:rPr>
          <w:sz w:val="21"/>
          <w:szCs w:val="21"/>
        </w:rPr>
      </w:pPr>
      <w:r>
        <w:rPr>
          <w:rFonts w:hint="default" w:ascii="仿宋_GB2312" w:eastAsia="仿宋_GB2312" w:cs="仿宋_GB2312" w:hAnsiTheme="minorHAnsi"/>
          <w:kern w:val="2"/>
          <w:sz w:val="32"/>
          <w:szCs w:val="32"/>
          <w:lang w:val="en-US" w:eastAsia="zh-CN" w:bidi="ar"/>
        </w:rPr>
        <w:t>（五）租赁物的维护与修缮：承租方应合理使用租赁资产，并做好日常维护与修缮工作，一切费用由承租方自行承担。</w:t>
      </w:r>
    </w:p>
    <w:p w14:paraId="5D1C1C25">
      <w:pPr>
        <w:keepNext w:val="0"/>
        <w:keepLines w:val="0"/>
        <w:pageBreakBefore w:val="0"/>
        <w:widowControl w:val="0"/>
        <w:suppressLineNumbers w:val="0"/>
        <w:kinsoku/>
        <w:wordWrap/>
        <w:overflowPunct/>
        <w:topLinePunct w:val="0"/>
        <w:autoSpaceDE/>
        <w:autoSpaceDN/>
        <w:bidi w:val="0"/>
        <w:adjustRightInd/>
        <w:snapToGrid/>
        <w:spacing w:before="10" w:beforeAutospacing="0" w:after="10" w:afterAutospacing="0" w:line="460" w:lineRule="exact"/>
        <w:ind w:left="0" w:right="0" w:firstLine="640" w:firstLineChars="200"/>
        <w:jc w:val="left"/>
        <w:textAlignment w:val="auto"/>
        <w:rPr>
          <w:sz w:val="21"/>
          <w:szCs w:val="21"/>
        </w:rPr>
      </w:pPr>
      <w:r>
        <w:rPr>
          <w:rFonts w:hint="default" w:ascii="仿宋_GB2312" w:eastAsia="仿宋_GB2312" w:cs="仿宋_GB2312" w:hAnsiTheme="minorHAnsi"/>
          <w:kern w:val="2"/>
          <w:sz w:val="32"/>
          <w:szCs w:val="32"/>
          <w:lang w:val="en-US" w:eastAsia="zh-CN" w:bidi="ar"/>
        </w:rPr>
        <w:t>（六）租赁物的收回及验收：承租方应在租赁合同终止或解除后</w:t>
      </w:r>
      <w:r>
        <w:rPr>
          <w:rFonts w:hint="default" w:ascii="仿宋_GB2312" w:eastAsia="仿宋_GB2312" w:cs="仿宋_GB2312" w:hAnsiTheme="minorHAnsi"/>
          <w:kern w:val="2"/>
          <w:sz w:val="32"/>
          <w:szCs w:val="32"/>
          <w:u w:val="single"/>
          <w:lang w:val="en-US" w:eastAsia="zh-CN" w:bidi="ar"/>
        </w:rPr>
        <w:t xml:space="preserve">    </w:t>
      </w:r>
      <w:r>
        <w:rPr>
          <w:rFonts w:hint="default" w:ascii="仿宋_GB2312" w:eastAsia="仿宋_GB2312" w:cs="仿宋_GB2312" w:hAnsiTheme="minorHAnsi"/>
          <w:kern w:val="2"/>
          <w:sz w:val="32"/>
          <w:szCs w:val="32"/>
          <w:lang w:val="en-US" w:eastAsia="zh-CN" w:bidi="ar"/>
        </w:rPr>
        <w:t>个工作日内将承租的资产交还出租方，并保持完好状态，保证能正常使用。出租方依据租赁时签订的《资产移交清单》、《确认书》及租赁合同收回及验收。</w:t>
      </w:r>
    </w:p>
    <w:p w14:paraId="371AADD6">
      <w:pPr>
        <w:keepNext w:val="0"/>
        <w:keepLines w:val="0"/>
        <w:pageBreakBefore w:val="0"/>
        <w:widowControl w:val="0"/>
        <w:suppressLineNumbers w:val="0"/>
        <w:kinsoku/>
        <w:wordWrap/>
        <w:overflowPunct/>
        <w:topLinePunct w:val="0"/>
        <w:autoSpaceDE/>
        <w:autoSpaceDN/>
        <w:bidi w:val="0"/>
        <w:adjustRightInd/>
        <w:snapToGrid/>
        <w:spacing w:before="10" w:beforeAutospacing="0" w:after="10" w:afterAutospacing="0" w:line="460" w:lineRule="exact"/>
        <w:ind w:left="0" w:right="0" w:firstLine="640" w:firstLineChars="200"/>
        <w:jc w:val="left"/>
        <w:textAlignment w:val="auto"/>
        <w:rPr>
          <w:sz w:val="21"/>
          <w:szCs w:val="21"/>
        </w:rPr>
      </w:pPr>
      <w:r>
        <w:rPr>
          <w:rFonts w:hint="default" w:ascii="仿宋_GB2312" w:eastAsia="仿宋_GB2312" w:cs="仿宋_GB2312" w:hAnsiTheme="minorHAnsi"/>
          <w:kern w:val="2"/>
          <w:sz w:val="32"/>
          <w:szCs w:val="32"/>
          <w:lang w:val="en-US" w:eastAsia="zh-CN" w:bidi="ar"/>
        </w:rPr>
        <w:t>（</w:t>
      </w:r>
      <w:r>
        <w:rPr>
          <w:rFonts w:hint="eastAsia" w:ascii="仿宋_GB2312" w:eastAsia="仿宋_GB2312" w:cs="仿宋_GB2312"/>
          <w:kern w:val="2"/>
          <w:sz w:val="32"/>
          <w:szCs w:val="32"/>
          <w:lang w:val="en-US" w:eastAsia="zh-CN" w:bidi="ar"/>
        </w:rPr>
        <w:t>七</w:t>
      </w:r>
      <w:r>
        <w:rPr>
          <w:rFonts w:hint="default" w:ascii="仿宋_GB2312" w:eastAsia="仿宋_GB2312" w:cs="仿宋_GB2312" w:hAnsiTheme="minorHAnsi"/>
          <w:kern w:val="2"/>
          <w:sz w:val="32"/>
          <w:szCs w:val="32"/>
          <w:lang w:val="en-US" w:eastAsia="zh-CN" w:bidi="ar"/>
        </w:rPr>
        <w:t>）出租方的其他权利和义务：出租方有权检查并督促承租方按照国家现行法律法规的规定和双方约定使用租赁物；承租方因经营等原因需要出租方出具租赁资产的权属证明文件，出租方有义务出具。</w:t>
      </w:r>
    </w:p>
    <w:p w14:paraId="61AF2213">
      <w:pPr>
        <w:keepNext w:val="0"/>
        <w:keepLines w:val="0"/>
        <w:pageBreakBefore w:val="0"/>
        <w:widowControl w:val="0"/>
        <w:suppressLineNumbers w:val="0"/>
        <w:kinsoku/>
        <w:wordWrap/>
        <w:overflowPunct/>
        <w:topLinePunct w:val="0"/>
        <w:autoSpaceDE/>
        <w:autoSpaceDN/>
        <w:bidi w:val="0"/>
        <w:adjustRightInd/>
        <w:snapToGrid/>
        <w:spacing w:before="10" w:beforeAutospacing="0" w:after="10" w:afterAutospacing="0" w:line="460" w:lineRule="exact"/>
        <w:ind w:left="0" w:right="0" w:firstLine="640" w:firstLineChars="200"/>
        <w:jc w:val="left"/>
        <w:textAlignment w:val="auto"/>
        <w:rPr>
          <w:rFonts w:hint="eastAsia" w:ascii="仿宋_GB2312" w:eastAsia="仿宋_GB2312" w:cs="仿宋_GB2312" w:hAnsiTheme="minorHAnsi"/>
          <w:kern w:val="2"/>
          <w:sz w:val="32"/>
          <w:szCs w:val="32"/>
          <w:lang w:val="en-US" w:eastAsia="zh-CN" w:bidi="ar"/>
        </w:rPr>
      </w:pPr>
      <w:r>
        <w:rPr>
          <w:rFonts w:hint="default" w:ascii="仿宋_GB2312" w:eastAsia="仿宋_GB2312" w:cs="仿宋_GB2312" w:hAnsiTheme="minorHAnsi"/>
          <w:kern w:val="2"/>
          <w:sz w:val="32"/>
          <w:szCs w:val="32"/>
          <w:lang w:val="en-US" w:eastAsia="zh-CN" w:bidi="ar"/>
        </w:rPr>
        <w:t>（</w:t>
      </w:r>
      <w:r>
        <w:rPr>
          <w:rFonts w:hint="eastAsia" w:ascii="仿宋_GB2312" w:eastAsia="仿宋_GB2312" w:cs="仿宋_GB2312"/>
          <w:kern w:val="2"/>
          <w:sz w:val="32"/>
          <w:szCs w:val="32"/>
          <w:lang w:val="en-US" w:eastAsia="zh-CN" w:bidi="ar"/>
        </w:rPr>
        <w:t>八</w:t>
      </w:r>
      <w:r>
        <w:rPr>
          <w:rFonts w:hint="default" w:ascii="仿宋_GB2312" w:eastAsia="仿宋_GB2312" w:cs="仿宋_GB2312" w:hAnsiTheme="minorHAnsi"/>
          <w:kern w:val="2"/>
          <w:sz w:val="32"/>
          <w:szCs w:val="32"/>
          <w:lang w:val="en-US" w:eastAsia="zh-CN" w:bidi="ar"/>
        </w:rPr>
        <w:t>）承租方的其他权利和义务：承租方应自行办理相关证照且承担全部费用；未经出租方书面同意，不得将租赁物转租、转借他人使用；应遵纪守法，不得利用所租赁资产进行非法活动；应按有关部门规定做好所承租资产的防火安全、门前三包、综合治理等工作，承担安全生产、用电、用气、防火防盗等事故责任，并对</w:t>
      </w:r>
      <w:r>
        <w:rPr>
          <w:rFonts w:hint="eastAsia" w:ascii="仿宋_GB2312" w:eastAsia="仿宋_GB2312" w:cs="仿宋_GB2312"/>
          <w:kern w:val="2"/>
          <w:sz w:val="32"/>
          <w:szCs w:val="32"/>
          <w:lang w:val="en-US" w:eastAsia="zh-CN" w:bidi="ar"/>
        </w:rPr>
        <w:t>因</w:t>
      </w:r>
      <w:r>
        <w:rPr>
          <w:rFonts w:hint="default" w:ascii="仿宋_GB2312" w:eastAsia="仿宋_GB2312" w:cs="仿宋_GB2312" w:hAnsiTheme="minorHAnsi"/>
          <w:kern w:val="2"/>
          <w:sz w:val="32"/>
          <w:szCs w:val="32"/>
          <w:lang w:val="en-US" w:eastAsia="zh-CN" w:bidi="ar"/>
        </w:rPr>
        <w:t>事故</w:t>
      </w:r>
      <w:r>
        <w:rPr>
          <w:rFonts w:hint="eastAsia" w:ascii="仿宋_GB2312" w:eastAsia="仿宋_GB2312" w:cs="仿宋_GB2312"/>
          <w:kern w:val="2"/>
          <w:sz w:val="32"/>
          <w:szCs w:val="32"/>
          <w:lang w:val="en-US" w:eastAsia="zh-CN" w:bidi="ar"/>
        </w:rPr>
        <w:t>等因素对</w:t>
      </w:r>
      <w:r>
        <w:rPr>
          <w:rFonts w:hint="default" w:ascii="仿宋_GB2312" w:eastAsia="仿宋_GB2312" w:cs="仿宋_GB2312" w:hAnsiTheme="minorHAnsi"/>
          <w:kern w:val="2"/>
          <w:sz w:val="32"/>
          <w:szCs w:val="32"/>
          <w:lang w:val="en-US" w:eastAsia="zh-CN" w:bidi="ar"/>
        </w:rPr>
        <w:t>出租方及其他</w:t>
      </w:r>
      <w:r>
        <w:rPr>
          <w:rFonts w:hint="eastAsia" w:ascii="仿宋_GB2312" w:eastAsia="仿宋_GB2312" w:cs="仿宋_GB2312"/>
          <w:kern w:val="2"/>
          <w:sz w:val="32"/>
          <w:szCs w:val="32"/>
          <w:lang w:val="en-US" w:eastAsia="zh-CN" w:bidi="ar"/>
        </w:rPr>
        <w:t>善意第三</w:t>
      </w:r>
      <w:r>
        <w:rPr>
          <w:rFonts w:hint="default" w:ascii="仿宋_GB2312" w:eastAsia="仿宋_GB2312" w:cs="仿宋_GB2312" w:hAnsiTheme="minorHAnsi"/>
          <w:kern w:val="2"/>
          <w:sz w:val="32"/>
          <w:szCs w:val="32"/>
          <w:lang w:val="en-US" w:eastAsia="zh-CN" w:bidi="ar"/>
        </w:rPr>
        <w:t xml:space="preserve">方等所造成的经济损失负赔偿责任；不得占用公用面积或在公共区域内随意摆放物品；租赁期满有意继续承租的，应于租赁期届满 </w:t>
      </w:r>
      <w:r>
        <w:rPr>
          <w:rFonts w:hint="default" w:ascii="仿宋_GB2312" w:eastAsia="仿宋_GB2312" w:cs="仿宋_GB2312" w:hAnsiTheme="minorHAnsi"/>
          <w:kern w:val="2"/>
          <w:sz w:val="32"/>
          <w:szCs w:val="32"/>
          <w:u w:val="single"/>
          <w:lang w:val="en-US" w:eastAsia="zh-CN" w:bidi="ar"/>
        </w:rPr>
        <w:t>30</w:t>
      </w:r>
      <w:r>
        <w:rPr>
          <w:rFonts w:hint="default" w:ascii="仿宋_GB2312" w:eastAsia="仿宋_GB2312" w:cs="仿宋_GB2312" w:hAnsiTheme="minorHAnsi"/>
          <w:kern w:val="2"/>
          <w:sz w:val="32"/>
          <w:szCs w:val="32"/>
          <w:lang w:val="en-US" w:eastAsia="zh-CN" w:bidi="ar"/>
        </w:rPr>
        <w:t>日前书面通知出租方，经出租方同意，方可享有优先承租权。</w:t>
      </w:r>
      <w:r>
        <w:rPr>
          <w:rFonts w:hint="default" w:ascii="仿宋_GB2312" w:eastAsia="仿宋_GB2312" w:cs="仿宋_GB2312" w:hAnsiTheme="minorHAnsi"/>
          <w:b/>
          <w:bCs/>
          <w:kern w:val="2"/>
          <w:sz w:val="32"/>
          <w:szCs w:val="32"/>
          <w:lang w:val="en-US" w:eastAsia="zh-CN" w:bidi="ar"/>
        </w:rPr>
        <w:t xml:space="preserve"> </w:t>
      </w:r>
    </w:p>
    <w:p w14:paraId="14BB0F48">
      <w:pPr>
        <w:keepNext w:val="0"/>
        <w:keepLines w:val="0"/>
        <w:pageBreakBefore w:val="0"/>
        <w:widowControl w:val="0"/>
        <w:suppressLineNumbers w:val="0"/>
        <w:kinsoku/>
        <w:wordWrap/>
        <w:overflowPunct/>
        <w:topLinePunct w:val="0"/>
        <w:autoSpaceDE/>
        <w:autoSpaceDN/>
        <w:bidi w:val="0"/>
        <w:adjustRightInd/>
        <w:snapToGrid/>
        <w:spacing w:before="10" w:beforeAutospacing="0" w:after="10" w:afterAutospacing="0" w:line="460" w:lineRule="exact"/>
        <w:ind w:right="0" w:firstLine="643" w:firstLineChars="200"/>
        <w:jc w:val="left"/>
        <w:textAlignment w:val="auto"/>
        <w:rPr>
          <w:rFonts w:hint="eastAsia" w:ascii="仿宋_GB2312" w:eastAsia="仿宋_GB2312" w:cs="仿宋_GB2312" w:hAnsiTheme="minorHAnsi"/>
          <w:b/>
          <w:bCs/>
          <w:kern w:val="2"/>
          <w:sz w:val="32"/>
          <w:szCs w:val="32"/>
          <w:lang w:val="en-US" w:eastAsia="zh-CN" w:bidi="ar"/>
        </w:rPr>
      </w:pPr>
      <w:r>
        <w:rPr>
          <w:rFonts w:hint="eastAsia" w:ascii="仿宋_GB2312" w:eastAsia="仿宋_GB2312" w:cs="仿宋_GB2312" w:hAnsiTheme="minorHAnsi"/>
          <w:b/>
          <w:bCs/>
          <w:kern w:val="2"/>
          <w:sz w:val="32"/>
          <w:szCs w:val="32"/>
          <w:lang w:val="en-US" w:eastAsia="zh-CN" w:bidi="ar"/>
        </w:rPr>
        <w:t>四、甲方的承诺、声明及保证</w:t>
      </w:r>
    </w:p>
    <w:p w14:paraId="567A2980">
      <w:pPr>
        <w:keepNext w:val="0"/>
        <w:keepLines w:val="0"/>
        <w:pageBreakBefore w:val="0"/>
        <w:widowControl w:val="0"/>
        <w:suppressLineNumbers w:val="0"/>
        <w:kinsoku/>
        <w:wordWrap/>
        <w:overflowPunct/>
        <w:topLinePunct w:val="0"/>
        <w:autoSpaceDE/>
        <w:autoSpaceDN/>
        <w:bidi w:val="0"/>
        <w:adjustRightInd/>
        <w:snapToGrid/>
        <w:spacing w:before="10" w:beforeAutospacing="0" w:after="10" w:afterAutospacing="0" w:line="460" w:lineRule="exact"/>
        <w:ind w:right="0" w:firstLine="640" w:firstLineChars="200"/>
        <w:jc w:val="left"/>
        <w:textAlignment w:val="auto"/>
        <w:rPr>
          <w:rFonts w:hint="eastAsia" w:ascii="仿宋_GB2312" w:eastAsia="仿宋_GB2312" w:cs="仿宋_GB2312" w:hAnsiTheme="minorHAnsi"/>
          <w:kern w:val="2"/>
          <w:sz w:val="32"/>
          <w:szCs w:val="32"/>
          <w:lang w:val="en-US" w:eastAsia="zh-CN" w:bidi="ar"/>
        </w:rPr>
      </w:pPr>
      <w:r>
        <w:rPr>
          <w:rFonts w:hint="eastAsia" w:ascii="仿宋_GB2312" w:eastAsia="仿宋_GB2312" w:cs="仿宋_GB2312" w:hAnsiTheme="minorHAnsi"/>
          <w:kern w:val="2"/>
          <w:sz w:val="32"/>
          <w:szCs w:val="32"/>
          <w:lang w:val="en-US" w:eastAsia="zh-CN" w:bidi="ar"/>
        </w:rPr>
        <w:t>甲方在此向乙方声明、保证及承诺如下：</w:t>
      </w:r>
    </w:p>
    <w:p w14:paraId="1F23F0A9">
      <w:pPr>
        <w:keepNext w:val="0"/>
        <w:keepLines w:val="0"/>
        <w:pageBreakBefore w:val="0"/>
        <w:widowControl w:val="0"/>
        <w:suppressLineNumbers w:val="0"/>
        <w:kinsoku/>
        <w:wordWrap/>
        <w:overflowPunct/>
        <w:topLinePunct w:val="0"/>
        <w:autoSpaceDE/>
        <w:autoSpaceDN/>
        <w:bidi w:val="0"/>
        <w:adjustRightInd/>
        <w:snapToGrid/>
        <w:spacing w:before="10" w:beforeAutospacing="0" w:after="10" w:afterAutospacing="0" w:line="460" w:lineRule="exact"/>
        <w:ind w:right="0" w:firstLine="640" w:firstLineChars="200"/>
        <w:jc w:val="left"/>
        <w:textAlignment w:val="auto"/>
        <w:rPr>
          <w:rFonts w:hint="eastAsia" w:ascii="仿宋_GB2312" w:eastAsia="仿宋_GB2312" w:cs="仿宋_GB2312" w:hAnsiTheme="minorHAnsi"/>
          <w:kern w:val="2"/>
          <w:sz w:val="32"/>
          <w:szCs w:val="32"/>
          <w:lang w:val="en-US" w:eastAsia="zh-CN" w:bidi="ar"/>
        </w:rPr>
      </w:pPr>
      <w:r>
        <w:rPr>
          <w:rFonts w:hint="eastAsia" w:ascii="仿宋_GB2312" w:eastAsia="仿宋_GB2312" w:cs="仿宋_GB2312" w:hAnsiTheme="minorHAnsi"/>
          <w:kern w:val="2"/>
          <w:sz w:val="32"/>
          <w:szCs w:val="32"/>
          <w:lang w:val="en-US" w:eastAsia="zh-CN" w:bidi="ar"/>
        </w:rPr>
        <w:t>1.甲方具有一切必要的权利、权力及能力订立及履行本合同项下的所有义务和责任；而本合同一经签署即对甲方具有合法、有效的约束力。</w:t>
      </w:r>
    </w:p>
    <w:p w14:paraId="1475892E">
      <w:pPr>
        <w:keepNext w:val="0"/>
        <w:keepLines w:val="0"/>
        <w:pageBreakBefore w:val="0"/>
        <w:widowControl w:val="0"/>
        <w:suppressLineNumbers w:val="0"/>
        <w:kinsoku/>
        <w:wordWrap/>
        <w:overflowPunct/>
        <w:topLinePunct w:val="0"/>
        <w:autoSpaceDE/>
        <w:autoSpaceDN/>
        <w:bidi w:val="0"/>
        <w:adjustRightInd/>
        <w:snapToGrid/>
        <w:spacing w:before="10" w:beforeAutospacing="0" w:after="10" w:afterAutospacing="0" w:line="460" w:lineRule="exact"/>
        <w:ind w:right="0" w:firstLine="640" w:firstLineChars="200"/>
        <w:jc w:val="left"/>
        <w:textAlignment w:val="auto"/>
        <w:rPr>
          <w:rFonts w:hint="eastAsia" w:ascii="仿宋_GB2312" w:eastAsia="仿宋_GB2312" w:cs="仿宋_GB2312" w:hAnsiTheme="minorHAnsi"/>
          <w:kern w:val="2"/>
          <w:sz w:val="32"/>
          <w:szCs w:val="32"/>
          <w:lang w:val="en-US" w:eastAsia="zh-CN" w:bidi="ar"/>
        </w:rPr>
      </w:pPr>
      <w:r>
        <w:rPr>
          <w:rFonts w:hint="eastAsia" w:ascii="仿宋_GB2312" w:eastAsia="仿宋_GB2312" w:cs="仿宋_GB2312" w:hAnsiTheme="minorHAnsi"/>
          <w:kern w:val="2"/>
          <w:sz w:val="32"/>
          <w:szCs w:val="32"/>
          <w:lang w:val="en-US" w:eastAsia="zh-CN" w:bidi="ar"/>
        </w:rPr>
        <w:t>2.甲方保证资产未设定抵押、查封等任何限制性权利。</w:t>
      </w:r>
    </w:p>
    <w:p w14:paraId="6FD92FF1">
      <w:pPr>
        <w:keepNext w:val="0"/>
        <w:keepLines w:val="0"/>
        <w:pageBreakBefore w:val="0"/>
        <w:widowControl w:val="0"/>
        <w:suppressLineNumbers w:val="0"/>
        <w:kinsoku/>
        <w:wordWrap/>
        <w:overflowPunct/>
        <w:topLinePunct w:val="0"/>
        <w:autoSpaceDE/>
        <w:autoSpaceDN/>
        <w:bidi w:val="0"/>
        <w:adjustRightInd/>
        <w:snapToGrid/>
        <w:spacing w:before="10" w:beforeAutospacing="0" w:after="10" w:afterAutospacing="0" w:line="460" w:lineRule="exact"/>
        <w:ind w:right="0" w:firstLine="640" w:firstLineChars="200"/>
        <w:jc w:val="left"/>
        <w:textAlignment w:val="auto"/>
        <w:rPr>
          <w:rFonts w:hint="eastAsia" w:ascii="仿宋_GB2312" w:eastAsia="仿宋_GB2312" w:cs="仿宋_GB2312" w:hAnsiTheme="minorHAnsi"/>
          <w:kern w:val="2"/>
          <w:sz w:val="32"/>
          <w:szCs w:val="32"/>
          <w:lang w:val="en-US" w:eastAsia="zh-CN" w:bidi="ar"/>
        </w:rPr>
      </w:pPr>
      <w:r>
        <w:rPr>
          <w:rFonts w:hint="eastAsia" w:ascii="仿宋_GB2312" w:eastAsia="仿宋_GB2312" w:cs="仿宋_GB2312" w:hAnsiTheme="minorHAnsi"/>
          <w:kern w:val="2"/>
          <w:sz w:val="32"/>
          <w:szCs w:val="32"/>
          <w:lang w:val="en-US" w:eastAsia="zh-CN" w:bidi="ar"/>
        </w:rPr>
        <w:t>3.与租赁资产有关的文件、许可、批准、同意、授权 ,甲方均已取得,不存在任何法律上的瑕疵。</w:t>
      </w:r>
    </w:p>
    <w:p w14:paraId="4A5E6B49">
      <w:pPr>
        <w:keepNext w:val="0"/>
        <w:keepLines w:val="0"/>
        <w:pageBreakBefore w:val="0"/>
        <w:widowControl w:val="0"/>
        <w:suppressLineNumbers w:val="0"/>
        <w:kinsoku/>
        <w:wordWrap/>
        <w:overflowPunct/>
        <w:topLinePunct w:val="0"/>
        <w:autoSpaceDE/>
        <w:autoSpaceDN/>
        <w:bidi w:val="0"/>
        <w:adjustRightInd/>
        <w:snapToGrid/>
        <w:spacing w:before="10" w:beforeAutospacing="0" w:after="10" w:afterAutospacing="0" w:line="460" w:lineRule="exact"/>
        <w:ind w:right="0" w:firstLine="640" w:firstLineChars="200"/>
        <w:jc w:val="left"/>
        <w:textAlignment w:val="auto"/>
        <w:rPr>
          <w:rFonts w:hint="eastAsia" w:ascii="仿宋_GB2312" w:eastAsia="仿宋_GB2312" w:cs="仿宋_GB2312" w:hAnsiTheme="minorHAnsi"/>
          <w:kern w:val="2"/>
          <w:sz w:val="32"/>
          <w:szCs w:val="32"/>
          <w:lang w:val="en-US" w:eastAsia="zh-CN" w:bidi="ar"/>
        </w:rPr>
      </w:pPr>
      <w:r>
        <w:rPr>
          <w:rFonts w:hint="eastAsia" w:ascii="仿宋_GB2312" w:eastAsia="仿宋_GB2312" w:cs="仿宋_GB2312" w:hAnsiTheme="minorHAnsi"/>
          <w:kern w:val="2"/>
          <w:sz w:val="32"/>
          <w:szCs w:val="32"/>
          <w:lang w:val="en-US" w:eastAsia="zh-CN" w:bidi="ar"/>
        </w:rPr>
        <w:t>4.在相关期间按照以往的正常方式对租赁资产进行使用及经营管理。</w:t>
      </w:r>
    </w:p>
    <w:p w14:paraId="44134B98">
      <w:pPr>
        <w:keepNext w:val="0"/>
        <w:keepLines w:val="0"/>
        <w:pageBreakBefore w:val="0"/>
        <w:widowControl w:val="0"/>
        <w:suppressLineNumbers w:val="0"/>
        <w:kinsoku/>
        <w:wordWrap/>
        <w:overflowPunct/>
        <w:topLinePunct w:val="0"/>
        <w:autoSpaceDE/>
        <w:autoSpaceDN/>
        <w:bidi w:val="0"/>
        <w:adjustRightInd/>
        <w:snapToGrid/>
        <w:spacing w:before="10" w:beforeAutospacing="0" w:after="10" w:afterAutospacing="0" w:line="460" w:lineRule="exact"/>
        <w:ind w:right="0" w:firstLine="643" w:firstLineChars="200"/>
        <w:jc w:val="left"/>
        <w:textAlignment w:val="auto"/>
        <w:rPr>
          <w:rFonts w:hint="eastAsia" w:ascii="仿宋_GB2312" w:eastAsia="仿宋_GB2312" w:cs="仿宋_GB2312" w:hAnsiTheme="minorHAnsi"/>
          <w:b/>
          <w:bCs/>
          <w:kern w:val="2"/>
          <w:sz w:val="32"/>
          <w:szCs w:val="32"/>
          <w:lang w:val="en-US" w:eastAsia="zh-CN" w:bidi="ar"/>
        </w:rPr>
      </w:pPr>
      <w:r>
        <w:rPr>
          <w:rFonts w:hint="eastAsia" w:ascii="仿宋_GB2312" w:eastAsia="仿宋_GB2312" w:cs="仿宋_GB2312" w:hAnsiTheme="minorHAnsi"/>
          <w:b/>
          <w:bCs/>
          <w:kern w:val="2"/>
          <w:sz w:val="32"/>
          <w:szCs w:val="32"/>
          <w:lang w:val="en-US" w:eastAsia="zh-CN" w:bidi="ar"/>
        </w:rPr>
        <w:t>五、乙方的承诺、声明及保证</w:t>
      </w:r>
    </w:p>
    <w:p w14:paraId="7EF937F6">
      <w:pPr>
        <w:keepNext w:val="0"/>
        <w:keepLines w:val="0"/>
        <w:pageBreakBefore w:val="0"/>
        <w:widowControl w:val="0"/>
        <w:suppressLineNumbers w:val="0"/>
        <w:kinsoku/>
        <w:wordWrap/>
        <w:overflowPunct/>
        <w:topLinePunct w:val="0"/>
        <w:autoSpaceDE/>
        <w:autoSpaceDN/>
        <w:bidi w:val="0"/>
        <w:adjustRightInd/>
        <w:snapToGrid/>
        <w:spacing w:before="10" w:beforeAutospacing="0" w:after="10" w:afterAutospacing="0" w:line="460" w:lineRule="exact"/>
        <w:ind w:right="0" w:firstLine="640" w:firstLineChars="200"/>
        <w:jc w:val="left"/>
        <w:textAlignment w:val="auto"/>
        <w:rPr>
          <w:rFonts w:hint="eastAsia" w:ascii="仿宋_GB2312" w:eastAsia="仿宋_GB2312" w:cs="仿宋_GB2312" w:hAnsiTheme="minorHAnsi"/>
          <w:kern w:val="2"/>
          <w:sz w:val="32"/>
          <w:szCs w:val="32"/>
          <w:lang w:val="en-US" w:eastAsia="zh-CN" w:bidi="ar"/>
        </w:rPr>
      </w:pPr>
      <w:r>
        <w:rPr>
          <w:rFonts w:hint="eastAsia" w:ascii="仿宋_GB2312" w:eastAsia="仿宋_GB2312" w:cs="仿宋_GB2312" w:hAnsiTheme="minorHAnsi"/>
          <w:kern w:val="2"/>
          <w:sz w:val="32"/>
          <w:szCs w:val="32"/>
          <w:lang w:val="en-US" w:eastAsia="zh-CN" w:bidi="ar"/>
        </w:rPr>
        <w:t>乙方在此向甲方声明、承诺及保证如下：</w:t>
      </w:r>
    </w:p>
    <w:p w14:paraId="4210A0B0">
      <w:pPr>
        <w:keepNext w:val="0"/>
        <w:keepLines w:val="0"/>
        <w:pageBreakBefore w:val="0"/>
        <w:widowControl w:val="0"/>
        <w:suppressLineNumbers w:val="0"/>
        <w:kinsoku/>
        <w:wordWrap/>
        <w:overflowPunct/>
        <w:topLinePunct w:val="0"/>
        <w:autoSpaceDE/>
        <w:autoSpaceDN/>
        <w:bidi w:val="0"/>
        <w:adjustRightInd/>
        <w:snapToGrid/>
        <w:spacing w:before="10" w:beforeAutospacing="0" w:after="10" w:afterAutospacing="0" w:line="460" w:lineRule="exact"/>
        <w:ind w:right="0" w:firstLine="640" w:firstLineChars="200"/>
        <w:jc w:val="left"/>
        <w:textAlignment w:val="auto"/>
        <w:rPr>
          <w:rFonts w:hint="eastAsia" w:ascii="仿宋_GB2312" w:eastAsia="仿宋_GB2312" w:cs="仿宋_GB2312" w:hAnsiTheme="minorHAnsi"/>
          <w:kern w:val="2"/>
          <w:sz w:val="32"/>
          <w:szCs w:val="32"/>
          <w:lang w:val="en-US" w:eastAsia="zh-CN" w:bidi="ar"/>
        </w:rPr>
      </w:pPr>
      <w:r>
        <w:rPr>
          <w:rFonts w:hint="eastAsia" w:ascii="仿宋_GB2312" w:eastAsia="仿宋_GB2312" w:cs="仿宋_GB2312" w:hAnsiTheme="minorHAnsi"/>
          <w:kern w:val="2"/>
          <w:sz w:val="32"/>
          <w:szCs w:val="32"/>
          <w:lang w:val="en-US" w:eastAsia="zh-CN" w:bidi="ar"/>
        </w:rPr>
        <w:t>1.未被人民法院列入失信被执行人名单。</w:t>
      </w:r>
    </w:p>
    <w:p w14:paraId="06F4E0CF">
      <w:pPr>
        <w:keepNext w:val="0"/>
        <w:keepLines w:val="0"/>
        <w:pageBreakBefore w:val="0"/>
        <w:widowControl w:val="0"/>
        <w:suppressLineNumbers w:val="0"/>
        <w:kinsoku/>
        <w:wordWrap/>
        <w:overflowPunct/>
        <w:topLinePunct w:val="0"/>
        <w:autoSpaceDE/>
        <w:autoSpaceDN/>
        <w:bidi w:val="0"/>
        <w:adjustRightInd/>
        <w:snapToGrid/>
        <w:spacing w:before="10" w:beforeAutospacing="0" w:after="10" w:afterAutospacing="0" w:line="460" w:lineRule="exact"/>
        <w:ind w:right="0" w:firstLine="640" w:firstLineChars="200"/>
        <w:jc w:val="left"/>
        <w:textAlignment w:val="auto"/>
        <w:rPr>
          <w:rFonts w:hint="eastAsia" w:ascii="仿宋_GB2312" w:eastAsia="仿宋_GB2312" w:cs="仿宋_GB2312" w:hAnsiTheme="minorHAnsi"/>
          <w:kern w:val="2"/>
          <w:sz w:val="32"/>
          <w:szCs w:val="32"/>
          <w:lang w:val="en-US" w:eastAsia="zh-CN" w:bidi="ar"/>
        </w:rPr>
      </w:pPr>
      <w:r>
        <w:rPr>
          <w:rFonts w:hint="eastAsia" w:ascii="仿宋_GB2312" w:eastAsia="仿宋_GB2312" w:cs="仿宋_GB2312" w:hAnsiTheme="minorHAnsi"/>
          <w:kern w:val="2"/>
          <w:sz w:val="32"/>
          <w:szCs w:val="32"/>
          <w:lang w:val="en-US" w:eastAsia="zh-CN" w:bidi="ar"/>
        </w:rPr>
        <w:t>2.乙方有充分的权利进行本合同所述的资产租赁,并已经获得签署和履行本合同的一切合法授权。</w:t>
      </w:r>
    </w:p>
    <w:p w14:paraId="2F5109DD">
      <w:pPr>
        <w:keepNext w:val="0"/>
        <w:keepLines w:val="0"/>
        <w:pageBreakBefore w:val="0"/>
        <w:widowControl w:val="0"/>
        <w:suppressLineNumbers w:val="0"/>
        <w:kinsoku/>
        <w:wordWrap/>
        <w:overflowPunct/>
        <w:topLinePunct w:val="0"/>
        <w:autoSpaceDE/>
        <w:autoSpaceDN/>
        <w:bidi w:val="0"/>
        <w:adjustRightInd/>
        <w:snapToGrid/>
        <w:spacing w:before="10" w:beforeAutospacing="0" w:after="10" w:afterAutospacing="0" w:line="460" w:lineRule="exact"/>
        <w:ind w:right="0" w:firstLine="640" w:firstLineChars="200"/>
        <w:jc w:val="left"/>
        <w:textAlignment w:val="auto"/>
        <w:rPr>
          <w:rFonts w:hint="eastAsia" w:ascii="仿宋_GB2312" w:eastAsia="仿宋_GB2312" w:cs="仿宋_GB2312" w:hAnsiTheme="minorHAnsi"/>
          <w:kern w:val="2"/>
          <w:sz w:val="32"/>
          <w:szCs w:val="32"/>
          <w:lang w:val="en-US" w:eastAsia="zh-CN" w:bidi="ar"/>
        </w:rPr>
      </w:pPr>
      <w:r>
        <w:rPr>
          <w:rFonts w:hint="eastAsia" w:ascii="仿宋_GB2312" w:eastAsia="仿宋_GB2312" w:cs="仿宋_GB2312" w:hAnsiTheme="minorHAnsi"/>
          <w:kern w:val="2"/>
          <w:sz w:val="32"/>
          <w:szCs w:val="32"/>
          <w:lang w:val="en-US" w:eastAsia="zh-CN" w:bidi="ar"/>
        </w:rPr>
        <w:t>3.乙方将按照中华人民共和国法律及有关政策的精神与甲方共同妥善处理本合同所述产权租赁过程中的任何未尽事宜。</w:t>
      </w:r>
    </w:p>
    <w:p w14:paraId="1FEE80BD">
      <w:pPr>
        <w:keepNext w:val="0"/>
        <w:keepLines w:val="0"/>
        <w:pageBreakBefore w:val="0"/>
        <w:widowControl w:val="0"/>
        <w:suppressLineNumbers w:val="0"/>
        <w:kinsoku/>
        <w:wordWrap/>
        <w:overflowPunct/>
        <w:topLinePunct w:val="0"/>
        <w:autoSpaceDE/>
        <w:autoSpaceDN/>
        <w:bidi w:val="0"/>
        <w:adjustRightInd/>
        <w:snapToGrid/>
        <w:spacing w:before="10" w:beforeAutospacing="0" w:after="10" w:afterAutospacing="0" w:line="460" w:lineRule="exact"/>
        <w:ind w:right="0" w:firstLine="640" w:firstLineChars="200"/>
        <w:jc w:val="left"/>
        <w:textAlignment w:val="auto"/>
        <w:rPr>
          <w:rFonts w:hint="eastAsia" w:ascii="仿宋_GB2312" w:eastAsia="仿宋_GB2312" w:cs="仿宋_GB2312" w:hAnsiTheme="minorHAnsi"/>
          <w:kern w:val="2"/>
          <w:sz w:val="32"/>
          <w:szCs w:val="32"/>
          <w:highlight w:val="none"/>
          <w:lang w:val="en-US" w:eastAsia="zh-CN" w:bidi="ar"/>
        </w:rPr>
      </w:pPr>
      <w:r>
        <w:rPr>
          <w:rFonts w:hint="eastAsia" w:ascii="仿宋_GB2312" w:eastAsia="仿宋_GB2312" w:cs="仿宋_GB2312" w:hAnsiTheme="minorHAnsi"/>
          <w:kern w:val="2"/>
          <w:sz w:val="32"/>
          <w:szCs w:val="32"/>
          <w:highlight w:val="none"/>
          <w:lang w:val="en-US" w:eastAsia="zh-CN" w:bidi="ar"/>
        </w:rPr>
        <w:t>4.按照本合同的规定向甲方支付租赁价款，逾期则按合同价款每日万分之</w:t>
      </w:r>
      <w:r>
        <w:rPr>
          <w:rFonts w:hint="eastAsia" w:ascii="仿宋_GB2312" w:eastAsia="仿宋_GB2312" w:cs="仿宋_GB2312"/>
          <w:kern w:val="2"/>
          <w:sz w:val="32"/>
          <w:szCs w:val="32"/>
          <w:highlight w:val="none"/>
          <w:u w:val="single"/>
          <w:lang w:val="en-US" w:eastAsia="zh-CN" w:bidi="ar"/>
        </w:rPr>
        <w:t xml:space="preserve">   </w:t>
      </w:r>
      <w:r>
        <w:rPr>
          <w:rFonts w:hint="eastAsia" w:ascii="仿宋_GB2312" w:eastAsia="仿宋_GB2312" w:cs="仿宋_GB2312" w:hAnsiTheme="minorHAnsi"/>
          <w:kern w:val="2"/>
          <w:sz w:val="32"/>
          <w:szCs w:val="32"/>
          <w:highlight w:val="none"/>
          <w:lang w:val="en-US" w:eastAsia="zh-CN" w:bidi="ar"/>
        </w:rPr>
        <w:t>向甲方支付违约金。</w:t>
      </w:r>
    </w:p>
    <w:p w14:paraId="76DDB99B">
      <w:pPr>
        <w:keepNext w:val="0"/>
        <w:keepLines w:val="0"/>
        <w:pageBreakBefore w:val="0"/>
        <w:widowControl w:val="0"/>
        <w:suppressLineNumbers w:val="0"/>
        <w:kinsoku/>
        <w:wordWrap/>
        <w:overflowPunct/>
        <w:topLinePunct w:val="0"/>
        <w:autoSpaceDE/>
        <w:autoSpaceDN/>
        <w:bidi w:val="0"/>
        <w:adjustRightInd/>
        <w:snapToGrid/>
        <w:spacing w:before="10" w:beforeAutospacing="0" w:after="10" w:afterAutospacing="0" w:line="460" w:lineRule="exact"/>
        <w:ind w:right="0" w:firstLine="640" w:firstLineChars="200"/>
        <w:jc w:val="left"/>
        <w:textAlignment w:val="auto"/>
        <w:rPr>
          <w:rFonts w:hint="eastAsia" w:ascii="仿宋_GB2312" w:eastAsia="仿宋_GB2312" w:cs="仿宋_GB2312" w:hAnsiTheme="minorHAnsi"/>
          <w:kern w:val="2"/>
          <w:sz w:val="32"/>
          <w:szCs w:val="32"/>
          <w:highlight w:val="none"/>
          <w:lang w:val="en-US" w:eastAsia="zh-CN" w:bidi="ar"/>
        </w:rPr>
      </w:pPr>
      <w:r>
        <w:rPr>
          <w:rFonts w:hint="eastAsia" w:ascii="仿宋_GB2312" w:eastAsia="仿宋_GB2312" w:cs="仿宋_GB2312" w:hAnsiTheme="minorHAnsi"/>
          <w:kern w:val="2"/>
          <w:sz w:val="32"/>
          <w:szCs w:val="32"/>
          <w:highlight w:val="none"/>
          <w:lang w:val="en-US" w:eastAsia="zh-CN" w:bidi="ar"/>
        </w:rPr>
        <w:t>5.乙方对本资产性质及现状均清楚了解，无任何异议。</w:t>
      </w:r>
    </w:p>
    <w:p w14:paraId="06DBF451">
      <w:pPr>
        <w:keepNext w:val="0"/>
        <w:keepLines w:val="0"/>
        <w:pageBreakBefore w:val="0"/>
        <w:widowControl w:val="0"/>
        <w:suppressLineNumbers w:val="0"/>
        <w:kinsoku/>
        <w:wordWrap/>
        <w:overflowPunct/>
        <w:topLinePunct w:val="0"/>
        <w:autoSpaceDE/>
        <w:autoSpaceDN/>
        <w:bidi w:val="0"/>
        <w:adjustRightInd/>
        <w:snapToGrid/>
        <w:spacing w:before="10" w:beforeAutospacing="0" w:after="10" w:afterAutospacing="0" w:line="460" w:lineRule="exact"/>
        <w:ind w:right="0" w:firstLine="643" w:firstLineChars="200"/>
        <w:jc w:val="left"/>
        <w:textAlignment w:val="auto"/>
        <w:rPr>
          <w:rFonts w:hint="eastAsia" w:ascii="仿宋_GB2312" w:eastAsia="仿宋_GB2312" w:cs="仿宋_GB2312" w:hAnsiTheme="minorHAnsi"/>
          <w:b/>
          <w:bCs/>
          <w:kern w:val="2"/>
          <w:sz w:val="32"/>
          <w:szCs w:val="32"/>
          <w:highlight w:val="none"/>
          <w:lang w:val="en-US" w:eastAsia="zh-CN" w:bidi="ar"/>
        </w:rPr>
      </w:pPr>
      <w:r>
        <w:rPr>
          <w:rFonts w:hint="eastAsia" w:ascii="仿宋_GB2312" w:eastAsia="仿宋_GB2312" w:cs="仿宋_GB2312"/>
          <w:b/>
          <w:bCs/>
          <w:kern w:val="2"/>
          <w:sz w:val="32"/>
          <w:szCs w:val="32"/>
          <w:highlight w:val="none"/>
          <w:lang w:val="en-US" w:eastAsia="zh-CN" w:bidi="ar"/>
        </w:rPr>
        <w:t>六</w:t>
      </w:r>
      <w:r>
        <w:rPr>
          <w:rFonts w:hint="eastAsia" w:ascii="仿宋_GB2312" w:eastAsia="仿宋_GB2312" w:cs="仿宋_GB2312" w:hAnsiTheme="minorHAnsi"/>
          <w:b/>
          <w:bCs/>
          <w:kern w:val="2"/>
          <w:sz w:val="32"/>
          <w:szCs w:val="32"/>
          <w:highlight w:val="none"/>
          <w:lang w:val="en-US" w:eastAsia="zh-CN" w:bidi="ar"/>
        </w:rPr>
        <w:t>、违约责任</w:t>
      </w:r>
    </w:p>
    <w:p w14:paraId="17FC511C">
      <w:pPr>
        <w:keepNext w:val="0"/>
        <w:keepLines w:val="0"/>
        <w:pageBreakBefore w:val="0"/>
        <w:widowControl w:val="0"/>
        <w:suppressLineNumbers w:val="0"/>
        <w:kinsoku/>
        <w:wordWrap/>
        <w:overflowPunct/>
        <w:topLinePunct w:val="0"/>
        <w:autoSpaceDE/>
        <w:autoSpaceDN/>
        <w:bidi w:val="0"/>
        <w:adjustRightInd/>
        <w:snapToGrid/>
        <w:spacing w:before="10" w:beforeAutospacing="0" w:after="10" w:afterAutospacing="0" w:line="460" w:lineRule="exact"/>
        <w:ind w:right="0" w:firstLine="640" w:firstLineChars="200"/>
        <w:jc w:val="left"/>
        <w:textAlignment w:val="auto"/>
        <w:rPr>
          <w:rFonts w:hint="eastAsia" w:ascii="仿宋_GB2312" w:eastAsia="仿宋_GB2312" w:cs="仿宋_GB2312" w:hAnsiTheme="minorHAnsi"/>
          <w:kern w:val="2"/>
          <w:sz w:val="32"/>
          <w:szCs w:val="32"/>
          <w:highlight w:val="none"/>
          <w:lang w:val="en-US" w:eastAsia="zh-CN" w:bidi="ar"/>
        </w:rPr>
      </w:pPr>
      <w:r>
        <w:rPr>
          <w:rFonts w:hint="eastAsia" w:ascii="仿宋_GB2312" w:eastAsia="仿宋_GB2312" w:cs="仿宋_GB2312" w:hAnsiTheme="minorHAnsi"/>
          <w:kern w:val="2"/>
          <w:sz w:val="32"/>
          <w:szCs w:val="32"/>
          <w:highlight w:val="none"/>
          <w:lang w:val="en-US" w:eastAsia="zh-CN" w:bidi="ar"/>
        </w:rPr>
        <w:t>1．任何一方违反其在本合同中的任何声明、保证和承诺,或本合同的任何条款,即构成违约，而守约方有权决定是否履行或终止亦或解除本合同。</w:t>
      </w:r>
    </w:p>
    <w:p w14:paraId="29297C14">
      <w:pPr>
        <w:keepNext w:val="0"/>
        <w:keepLines w:val="0"/>
        <w:pageBreakBefore w:val="0"/>
        <w:widowControl w:val="0"/>
        <w:suppressLineNumbers w:val="0"/>
        <w:kinsoku/>
        <w:wordWrap/>
        <w:overflowPunct/>
        <w:topLinePunct w:val="0"/>
        <w:autoSpaceDE/>
        <w:autoSpaceDN/>
        <w:bidi w:val="0"/>
        <w:adjustRightInd/>
        <w:snapToGrid/>
        <w:spacing w:before="10" w:beforeAutospacing="0" w:after="10" w:afterAutospacing="0" w:line="460" w:lineRule="exact"/>
        <w:ind w:right="0" w:firstLine="640" w:firstLineChars="200"/>
        <w:jc w:val="left"/>
        <w:textAlignment w:val="auto"/>
        <w:rPr>
          <w:rFonts w:hint="eastAsia" w:ascii="仿宋_GB2312" w:eastAsia="仿宋_GB2312" w:cs="仿宋_GB2312" w:hAnsiTheme="minorHAnsi"/>
          <w:kern w:val="2"/>
          <w:sz w:val="32"/>
          <w:szCs w:val="32"/>
          <w:highlight w:val="none"/>
          <w:lang w:val="en-US" w:eastAsia="zh-CN" w:bidi="ar"/>
        </w:rPr>
      </w:pPr>
      <w:r>
        <w:rPr>
          <w:rFonts w:hint="eastAsia" w:ascii="仿宋_GB2312" w:eastAsia="仿宋_GB2312" w:cs="仿宋_GB2312" w:hAnsiTheme="minorHAnsi"/>
          <w:kern w:val="2"/>
          <w:sz w:val="32"/>
          <w:szCs w:val="32"/>
          <w:highlight w:val="none"/>
          <w:lang w:val="en-US" w:eastAsia="zh-CN" w:bidi="ar"/>
        </w:rPr>
        <w:t>2．本合同双方均不得擅自解除，如一方擅自解除本合同，视</w:t>
      </w:r>
      <w:r>
        <w:rPr>
          <w:rFonts w:hint="eastAsia" w:ascii="仿宋_GB2312" w:eastAsia="仿宋_GB2312" w:cs="仿宋_GB2312"/>
          <w:kern w:val="2"/>
          <w:sz w:val="32"/>
          <w:szCs w:val="32"/>
          <w:highlight w:val="none"/>
          <w:lang w:val="en-US" w:eastAsia="zh-CN" w:bidi="ar"/>
        </w:rPr>
        <w:t>为</w:t>
      </w:r>
      <w:r>
        <w:rPr>
          <w:rFonts w:hint="eastAsia" w:ascii="仿宋_GB2312" w:eastAsia="仿宋_GB2312" w:cs="仿宋_GB2312" w:hAnsiTheme="minorHAnsi"/>
          <w:kern w:val="2"/>
          <w:sz w:val="32"/>
          <w:szCs w:val="32"/>
          <w:highlight w:val="none"/>
          <w:lang w:val="en-US" w:eastAsia="zh-CN" w:bidi="ar"/>
        </w:rPr>
        <w:t>解除方单方违约，因擅自解除合同给守约方造成损失的，应赔偿守约方本合同价款20％的违约金，违约金不足以抵扣损失的，违约方应当继续予以赔偿。</w:t>
      </w:r>
    </w:p>
    <w:p w14:paraId="5FBB0258">
      <w:pPr>
        <w:keepNext w:val="0"/>
        <w:keepLines w:val="0"/>
        <w:pageBreakBefore w:val="0"/>
        <w:widowControl w:val="0"/>
        <w:suppressLineNumbers w:val="0"/>
        <w:kinsoku/>
        <w:wordWrap/>
        <w:overflowPunct/>
        <w:topLinePunct w:val="0"/>
        <w:autoSpaceDE/>
        <w:autoSpaceDN/>
        <w:bidi w:val="0"/>
        <w:adjustRightInd/>
        <w:snapToGrid/>
        <w:spacing w:before="10" w:beforeAutospacing="0" w:after="10" w:afterAutospacing="0" w:line="460" w:lineRule="exact"/>
        <w:ind w:right="0" w:firstLine="640" w:firstLineChars="200"/>
        <w:jc w:val="left"/>
        <w:textAlignment w:val="auto"/>
        <w:rPr>
          <w:rFonts w:hint="eastAsia" w:ascii="仿宋_GB2312" w:eastAsia="仿宋_GB2312" w:cs="仿宋_GB2312" w:hAnsiTheme="minorHAnsi"/>
          <w:kern w:val="2"/>
          <w:sz w:val="32"/>
          <w:szCs w:val="32"/>
          <w:highlight w:val="none"/>
          <w:lang w:val="en-US" w:eastAsia="zh-CN" w:bidi="ar"/>
        </w:rPr>
      </w:pPr>
      <w:r>
        <w:rPr>
          <w:rFonts w:hint="eastAsia" w:ascii="仿宋_GB2312" w:eastAsia="仿宋_GB2312" w:cs="仿宋_GB2312" w:hAnsiTheme="minorHAnsi"/>
          <w:kern w:val="2"/>
          <w:sz w:val="32"/>
          <w:szCs w:val="32"/>
          <w:highlight w:val="none"/>
          <w:lang w:val="en-US" w:eastAsia="zh-CN" w:bidi="ar"/>
        </w:rPr>
        <w:t>3．如因乙方原因导致甲方无法履行合同(即过户至乙方)，视为乙方重大违约，甲方有权单方解除本合同，乙方应向甲方支付本合同总价款20％违约金。</w:t>
      </w:r>
    </w:p>
    <w:p w14:paraId="336EA3C7">
      <w:pPr>
        <w:keepNext w:val="0"/>
        <w:keepLines w:val="0"/>
        <w:pageBreakBefore w:val="0"/>
        <w:widowControl w:val="0"/>
        <w:suppressLineNumbers w:val="0"/>
        <w:kinsoku/>
        <w:wordWrap/>
        <w:overflowPunct/>
        <w:topLinePunct w:val="0"/>
        <w:autoSpaceDE/>
        <w:autoSpaceDN/>
        <w:bidi w:val="0"/>
        <w:adjustRightInd/>
        <w:snapToGrid/>
        <w:spacing w:before="10" w:beforeAutospacing="0" w:after="10" w:afterAutospacing="0" w:line="460" w:lineRule="exact"/>
        <w:ind w:right="0" w:firstLine="640" w:firstLineChars="200"/>
        <w:jc w:val="left"/>
        <w:textAlignment w:val="auto"/>
        <w:rPr>
          <w:rFonts w:hint="eastAsia" w:ascii="仿宋_GB2312" w:eastAsia="仿宋_GB2312" w:cs="仿宋_GB2312" w:hAnsiTheme="minorHAnsi"/>
          <w:kern w:val="2"/>
          <w:sz w:val="32"/>
          <w:szCs w:val="32"/>
          <w:lang w:val="en-US" w:eastAsia="zh-CN" w:bidi="ar"/>
        </w:rPr>
      </w:pPr>
      <w:r>
        <w:rPr>
          <w:rFonts w:hint="eastAsia" w:ascii="仿宋_GB2312" w:eastAsia="仿宋_GB2312" w:cs="仿宋_GB2312" w:hAnsiTheme="minorHAnsi"/>
          <w:kern w:val="2"/>
          <w:sz w:val="32"/>
          <w:szCs w:val="32"/>
          <w:lang w:val="en-US" w:eastAsia="zh-CN" w:bidi="ar"/>
        </w:rPr>
        <w:t>4．守约方有权要求违约方支付因维权产生的诉讼费、仲裁费、保全费、公告费、评估费、鉴定费、拍卖费、差旅费、律师代理费等实现债权的费用及由此遭受的其他经济损失。</w:t>
      </w:r>
    </w:p>
    <w:p w14:paraId="7BD0EF0D">
      <w:pPr>
        <w:keepNext w:val="0"/>
        <w:keepLines w:val="0"/>
        <w:pageBreakBefore w:val="0"/>
        <w:widowControl w:val="0"/>
        <w:suppressLineNumbers w:val="0"/>
        <w:kinsoku/>
        <w:wordWrap/>
        <w:overflowPunct/>
        <w:topLinePunct w:val="0"/>
        <w:autoSpaceDE/>
        <w:autoSpaceDN/>
        <w:bidi w:val="0"/>
        <w:adjustRightInd/>
        <w:snapToGrid/>
        <w:spacing w:before="10" w:beforeAutospacing="0" w:after="10" w:afterAutospacing="0" w:line="460" w:lineRule="exact"/>
        <w:ind w:right="0" w:firstLine="643" w:firstLineChars="200"/>
        <w:jc w:val="left"/>
        <w:textAlignment w:val="auto"/>
        <w:rPr>
          <w:rFonts w:hint="eastAsia" w:ascii="仿宋_GB2312" w:eastAsia="仿宋_GB2312" w:cs="仿宋_GB2312" w:hAnsiTheme="minorHAnsi"/>
          <w:kern w:val="2"/>
          <w:sz w:val="32"/>
          <w:szCs w:val="32"/>
          <w:lang w:val="en-US" w:eastAsia="zh-CN" w:bidi="ar"/>
        </w:rPr>
      </w:pPr>
      <w:r>
        <w:rPr>
          <w:rFonts w:hint="eastAsia" w:ascii="仿宋_GB2312" w:eastAsia="仿宋_GB2312" w:cs="仿宋_GB2312"/>
          <w:b/>
          <w:bCs/>
          <w:kern w:val="2"/>
          <w:sz w:val="32"/>
          <w:szCs w:val="32"/>
          <w:lang w:val="en-US" w:eastAsia="zh-CN" w:bidi="ar"/>
        </w:rPr>
        <w:t>七</w:t>
      </w:r>
      <w:r>
        <w:rPr>
          <w:rFonts w:hint="eastAsia" w:ascii="仿宋_GB2312" w:eastAsia="仿宋_GB2312" w:cs="仿宋_GB2312" w:hAnsiTheme="minorHAnsi"/>
          <w:b/>
          <w:bCs/>
          <w:kern w:val="2"/>
          <w:sz w:val="32"/>
          <w:szCs w:val="32"/>
          <w:lang w:val="en-US" w:eastAsia="zh-CN" w:bidi="ar"/>
        </w:rPr>
        <w:t>、争议解决</w:t>
      </w:r>
    </w:p>
    <w:p w14:paraId="3E5A87D7">
      <w:pPr>
        <w:keepNext w:val="0"/>
        <w:keepLines w:val="0"/>
        <w:pageBreakBefore w:val="0"/>
        <w:widowControl w:val="0"/>
        <w:suppressLineNumbers w:val="0"/>
        <w:kinsoku/>
        <w:wordWrap/>
        <w:overflowPunct/>
        <w:topLinePunct w:val="0"/>
        <w:autoSpaceDE/>
        <w:autoSpaceDN/>
        <w:bidi w:val="0"/>
        <w:adjustRightInd/>
        <w:snapToGrid/>
        <w:spacing w:before="10" w:beforeAutospacing="0" w:after="10" w:afterAutospacing="0" w:line="460" w:lineRule="exact"/>
        <w:ind w:right="0" w:firstLine="640" w:firstLineChars="200"/>
        <w:jc w:val="left"/>
        <w:textAlignment w:val="auto"/>
        <w:rPr>
          <w:rFonts w:hint="eastAsia" w:ascii="仿宋_GB2312" w:eastAsia="仿宋_GB2312" w:cs="仿宋_GB2312" w:hAnsiTheme="minorHAnsi"/>
          <w:kern w:val="2"/>
          <w:sz w:val="32"/>
          <w:szCs w:val="32"/>
          <w:lang w:val="en-US" w:eastAsia="zh-CN" w:bidi="ar"/>
        </w:rPr>
      </w:pPr>
      <w:r>
        <w:rPr>
          <w:rFonts w:hint="eastAsia" w:ascii="仿宋_GB2312" w:eastAsia="仿宋_GB2312" w:cs="仿宋_GB2312" w:hAnsiTheme="minorHAnsi"/>
          <w:kern w:val="2"/>
          <w:sz w:val="32"/>
          <w:szCs w:val="32"/>
          <w:lang w:val="en-US" w:eastAsia="zh-CN" w:bidi="ar"/>
        </w:rPr>
        <w:t>1．凡因执行本合同发生的与本合同有关的一切争议,合同双方应通过友好协商解决。如果不能协商解决,任何一方均有权向甲方所在地有管辖权的人民法院起诉。</w:t>
      </w:r>
    </w:p>
    <w:p w14:paraId="273E972B">
      <w:pPr>
        <w:keepNext w:val="0"/>
        <w:keepLines w:val="0"/>
        <w:pageBreakBefore w:val="0"/>
        <w:widowControl w:val="0"/>
        <w:suppressLineNumbers w:val="0"/>
        <w:kinsoku/>
        <w:wordWrap/>
        <w:overflowPunct/>
        <w:topLinePunct w:val="0"/>
        <w:autoSpaceDE/>
        <w:autoSpaceDN/>
        <w:bidi w:val="0"/>
        <w:adjustRightInd/>
        <w:snapToGrid/>
        <w:spacing w:before="10" w:beforeAutospacing="0" w:after="10" w:afterAutospacing="0" w:line="460" w:lineRule="exact"/>
        <w:ind w:right="0" w:firstLine="640" w:firstLineChars="200"/>
        <w:jc w:val="left"/>
        <w:textAlignment w:val="auto"/>
        <w:rPr>
          <w:rFonts w:hint="eastAsia" w:ascii="仿宋_GB2312" w:eastAsia="仿宋_GB2312" w:cs="仿宋_GB2312" w:hAnsiTheme="minorHAnsi"/>
          <w:kern w:val="2"/>
          <w:sz w:val="32"/>
          <w:szCs w:val="32"/>
          <w:lang w:val="en-US" w:eastAsia="zh-CN" w:bidi="ar"/>
        </w:rPr>
      </w:pPr>
      <w:r>
        <w:rPr>
          <w:rFonts w:hint="eastAsia" w:ascii="仿宋_GB2312" w:eastAsia="仿宋_GB2312" w:cs="仿宋_GB2312" w:hAnsiTheme="minorHAnsi"/>
          <w:kern w:val="2"/>
          <w:sz w:val="32"/>
          <w:szCs w:val="32"/>
          <w:lang w:val="en-US" w:eastAsia="zh-CN" w:bidi="ar"/>
        </w:rPr>
        <w:t>2.根据有关法律,如果本合同任何单一条款被法院裁判为无效,不影响本合同其它条款的持续有效和执行。</w:t>
      </w:r>
    </w:p>
    <w:p w14:paraId="0C863ABB">
      <w:pPr>
        <w:keepNext w:val="0"/>
        <w:keepLines w:val="0"/>
        <w:pageBreakBefore w:val="0"/>
        <w:widowControl w:val="0"/>
        <w:suppressLineNumbers w:val="0"/>
        <w:kinsoku/>
        <w:wordWrap/>
        <w:overflowPunct/>
        <w:topLinePunct w:val="0"/>
        <w:autoSpaceDE/>
        <w:autoSpaceDN/>
        <w:bidi w:val="0"/>
        <w:adjustRightInd/>
        <w:snapToGrid/>
        <w:spacing w:before="10" w:beforeAutospacing="0" w:after="10" w:afterAutospacing="0" w:line="460" w:lineRule="exact"/>
        <w:ind w:right="0" w:firstLine="640" w:firstLineChars="200"/>
        <w:jc w:val="left"/>
        <w:textAlignment w:val="auto"/>
        <w:rPr>
          <w:rFonts w:hint="eastAsia" w:ascii="仿宋_GB2312" w:eastAsia="仿宋_GB2312" w:cs="仿宋_GB2312" w:hAnsiTheme="minorHAnsi"/>
          <w:kern w:val="2"/>
          <w:sz w:val="32"/>
          <w:szCs w:val="32"/>
          <w:lang w:val="en-US" w:eastAsia="zh-CN" w:bidi="ar"/>
        </w:rPr>
      </w:pPr>
      <w:r>
        <w:rPr>
          <w:rFonts w:hint="eastAsia" w:ascii="仿宋_GB2312" w:eastAsia="仿宋_GB2312" w:cs="仿宋_GB2312" w:hAnsiTheme="minorHAnsi"/>
          <w:kern w:val="2"/>
          <w:sz w:val="32"/>
          <w:szCs w:val="32"/>
          <w:lang w:val="en-US" w:eastAsia="zh-CN" w:bidi="ar"/>
        </w:rPr>
        <w:t>3．因不可抗力或政策变更</w:t>
      </w:r>
      <w:r>
        <w:rPr>
          <w:rFonts w:hint="eastAsia" w:ascii="仿宋_GB2312" w:eastAsia="仿宋_GB2312" w:cs="仿宋_GB2312"/>
          <w:kern w:val="2"/>
          <w:sz w:val="32"/>
          <w:szCs w:val="32"/>
          <w:lang w:val="en-US" w:eastAsia="zh-CN" w:bidi="ar"/>
        </w:rPr>
        <w:t>等</w:t>
      </w:r>
      <w:r>
        <w:rPr>
          <w:rFonts w:hint="eastAsia" w:ascii="仿宋_GB2312" w:eastAsia="仿宋_GB2312" w:cs="仿宋_GB2312" w:hAnsiTheme="minorHAnsi"/>
          <w:kern w:val="2"/>
          <w:sz w:val="32"/>
          <w:szCs w:val="32"/>
          <w:lang w:val="en-US" w:eastAsia="zh-CN" w:bidi="ar"/>
        </w:rPr>
        <w:t>，导致一方迟延履行或无法继续履行本合同的，遭受一方应书面通知相对方，双方可共同协商本合同是否继续履行，若协商不成的，任意一方均可单方解除本合同，且无需承担任何违约责任。</w:t>
      </w:r>
    </w:p>
    <w:p w14:paraId="7EAA8E26">
      <w:pPr>
        <w:keepNext w:val="0"/>
        <w:keepLines w:val="0"/>
        <w:pageBreakBefore w:val="0"/>
        <w:widowControl w:val="0"/>
        <w:suppressLineNumbers w:val="0"/>
        <w:kinsoku/>
        <w:wordWrap/>
        <w:overflowPunct/>
        <w:topLinePunct w:val="0"/>
        <w:autoSpaceDE/>
        <w:autoSpaceDN/>
        <w:bidi w:val="0"/>
        <w:adjustRightInd/>
        <w:snapToGrid/>
        <w:spacing w:before="10" w:beforeAutospacing="0" w:after="10" w:afterAutospacing="0" w:line="460" w:lineRule="exact"/>
        <w:ind w:right="0" w:firstLine="643" w:firstLineChars="200"/>
        <w:jc w:val="left"/>
        <w:textAlignment w:val="auto"/>
        <w:rPr>
          <w:rFonts w:hint="eastAsia" w:ascii="仿宋_GB2312" w:eastAsia="仿宋_GB2312" w:cs="仿宋_GB2312" w:hAnsiTheme="minorHAnsi"/>
          <w:b/>
          <w:bCs/>
          <w:kern w:val="2"/>
          <w:sz w:val="32"/>
          <w:szCs w:val="32"/>
          <w:lang w:val="en-US" w:eastAsia="zh-CN" w:bidi="ar"/>
        </w:rPr>
      </w:pPr>
      <w:r>
        <w:rPr>
          <w:rFonts w:hint="eastAsia" w:ascii="仿宋_GB2312" w:eastAsia="仿宋_GB2312" w:cs="仿宋_GB2312"/>
          <w:b/>
          <w:bCs/>
          <w:kern w:val="2"/>
          <w:sz w:val="32"/>
          <w:szCs w:val="32"/>
          <w:lang w:val="en-US" w:eastAsia="zh-CN" w:bidi="ar"/>
        </w:rPr>
        <w:t>八</w:t>
      </w:r>
      <w:r>
        <w:rPr>
          <w:rFonts w:hint="eastAsia" w:ascii="仿宋_GB2312" w:eastAsia="仿宋_GB2312" w:cs="仿宋_GB2312" w:hAnsiTheme="minorHAnsi"/>
          <w:b/>
          <w:bCs/>
          <w:kern w:val="2"/>
          <w:sz w:val="32"/>
          <w:szCs w:val="32"/>
          <w:lang w:val="en-US" w:eastAsia="zh-CN" w:bidi="ar"/>
        </w:rPr>
        <w:t>、适用法律</w:t>
      </w:r>
    </w:p>
    <w:p w14:paraId="16A16FE0">
      <w:pPr>
        <w:keepNext w:val="0"/>
        <w:keepLines w:val="0"/>
        <w:pageBreakBefore w:val="0"/>
        <w:widowControl w:val="0"/>
        <w:suppressLineNumbers w:val="0"/>
        <w:kinsoku/>
        <w:wordWrap/>
        <w:overflowPunct/>
        <w:topLinePunct w:val="0"/>
        <w:autoSpaceDE/>
        <w:autoSpaceDN/>
        <w:bidi w:val="0"/>
        <w:adjustRightInd/>
        <w:snapToGrid/>
        <w:spacing w:before="10" w:beforeAutospacing="0" w:after="10" w:afterAutospacing="0" w:line="460" w:lineRule="exact"/>
        <w:ind w:right="0" w:firstLine="640" w:firstLineChars="200"/>
        <w:jc w:val="left"/>
        <w:textAlignment w:val="auto"/>
        <w:rPr>
          <w:rFonts w:hint="eastAsia" w:ascii="仿宋_GB2312" w:eastAsia="仿宋_GB2312" w:cs="仿宋_GB2312" w:hAnsiTheme="minorHAnsi"/>
          <w:kern w:val="2"/>
          <w:sz w:val="32"/>
          <w:szCs w:val="32"/>
          <w:lang w:val="en-US" w:eastAsia="zh-CN" w:bidi="ar"/>
        </w:rPr>
      </w:pPr>
      <w:r>
        <w:rPr>
          <w:rFonts w:hint="eastAsia" w:ascii="仿宋_GB2312" w:eastAsia="仿宋_GB2312" w:cs="仿宋_GB2312" w:hAnsiTheme="minorHAnsi"/>
          <w:kern w:val="2"/>
          <w:sz w:val="32"/>
          <w:szCs w:val="32"/>
          <w:lang w:val="en-US" w:eastAsia="zh-CN" w:bidi="ar"/>
        </w:rPr>
        <w:t>本合同的订立、效力、解释、执行及争议的解决,均受</w:t>
      </w:r>
      <w:r>
        <w:rPr>
          <w:rFonts w:hint="eastAsia" w:ascii="仿宋_GB2312" w:eastAsia="仿宋_GB2312" w:cs="仿宋_GB2312"/>
          <w:kern w:val="2"/>
          <w:sz w:val="32"/>
          <w:szCs w:val="32"/>
          <w:lang w:val="en-US" w:eastAsia="zh-CN" w:bidi="ar"/>
        </w:rPr>
        <w:t>有</w:t>
      </w:r>
      <w:r>
        <w:rPr>
          <w:rFonts w:hint="eastAsia" w:ascii="仿宋_GB2312" w:eastAsia="仿宋_GB2312" w:cs="仿宋_GB2312" w:hAnsiTheme="minorHAnsi"/>
          <w:kern w:val="2"/>
          <w:sz w:val="32"/>
          <w:szCs w:val="32"/>
          <w:lang w:val="en-US" w:eastAsia="zh-CN" w:bidi="ar"/>
        </w:rPr>
        <w:t>关法律</w:t>
      </w:r>
      <w:r>
        <w:rPr>
          <w:rFonts w:hint="eastAsia" w:ascii="仿宋_GB2312" w:eastAsia="仿宋_GB2312" w:cs="仿宋_GB2312"/>
          <w:kern w:val="2"/>
          <w:sz w:val="32"/>
          <w:szCs w:val="32"/>
          <w:lang w:val="en-US" w:eastAsia="zh-CN" w:bidi="ar"/>
        </w:rPr>
        <w:t>法规</w:t>
      </w:r>
      <w:r>
        <w:rPr>
          <w:rFonts w:hint="eastAsia" w:ascii="仿宋_GB2312" w:eastAsia="仿宋_GB2312" w:cs="仿宋_GB2312" w:hAnsiTheme="minorHAnsi"/>
          <w:kern w:val="2"/>
          <w:sz w:val="32"/>
          <w:szCs w:val="32"/>
          <w:lang w:val="en-US" w:eastAsia="zh-CN" w:bidi="ar"/>
        </w:rPr>
        <w:t>的管辖。</w:t>
      </w:r>
    </w:p>
    <w:p w14:paraId="1EF1CAAE">
      <w:pPr>
        <w:keepNext w:val="0"/>
        <w:keepLines w:val="0"/>
        <w:pageBreakBefore w:val="0"/>
        <w:widowControl w:val="0"/>
        <w:suppressLineNumbers w:val="0"/>
        <w:kinsoku/>
        <w:wordWrap/>
        <w:overflowPunct/>
        <w:topLinePunct w:val="0"/>
        <w:autoSpaceDE/>
        <w:autoSpaceDN/>
        <w:bidi w:val="0"/>
        <w:adjustRightInd/>
        <w:snapToGrid/>
        <w:spacing w:before="10" w:beforeAutospacing="0" w:after="10" w:afterAutospacing="0" w:line="460" w:lineRule="exact"/>
        <w:ind w:right="0" w:firstLine="643" w:firstLineChars="200"/>
        <w:jc w:val="left"/>
        <w:textAlignment w:val="auto"/>
        <w:rPr>
          <w:rFonts w:hint="eastAsia" w:ascii="仿宋_GB2312" w:eastAsia="仿宋_GB2312" w:cs="仿宋_GB2312" w:hAnsiTheme="minorHAnsi"/>
          <w:kern w:val="2"/>
          <w:sz w:val="32"/>
          <w:szCs w:val="32"/>
          <w:lang w:val="en-US" w:eastAsia="zh-CN" w:bidi="ar"/>
        </w:rPr>
      </w:pPr>
      <w:r>
        <w:rPr>
          <w:rFonts w:hint="eastAsia" w:ascii="仿宋_GB2312" w:eastAsia="仿宋_GB2312" w:cs="仿宋_GB2312"/>
          <w:b/>
          <w:bCs/>
          <w:kern w:val="2"/>
          <w:sz w:val="32"/>
          <w:szCs w:val="32"/>
          <w:lang w:val="en-US" w:eastAsia="zh-CN" w:bidi="ar"/>
        </w:rPr>
        <w:t>九</w:t>
      </w:r>
      <w:r>
        <w:rPr>
          <w:rFonts w:hint="eastAsia" w:ascii="仿宋_GB2312" w:eastAsia="仿宋_GB2312" w:cs="仿宋_GB2312" w:hAnsiTheme="minorHAnsi"/>
          <w:b/>
          <w:bCs/>
          <w:kern w:val="2"/>
          <w:sz w:val="32"/>
          <w:szCs w:val="32"/>
          <w:lang w:val="en-US" w:eastAsia="zh-CN" w:bidi="ar"/>
        </w:rPr>
        <w:t>、其他</w:t>
      </w:r>
    </w:p>
    <w:p w14:paraId="5867DC22">
      <w:pPr>
        <w:keepNext w:val="0"/>
        <w:keepLines w:val="0"/>
        <w:pageBreakBefore w:val="0"/>
        <w:widowControl w:val="0"/>
        <w:suppressLineNumbers w:val="0"/>
        <w:kinsoku/>
        <w:wordWrap/>
        <w:overflowPunct/>
        <w:topLinePunct w:val="0"/>
        <w:autoSpaceDE/>
        <w:autoSpaceDN/>
        <w:bidi w:val="0"/>
        <w:adjustRightInd/>
        <w:snapToGrid/>
        <w:spacing w:before="10" w:beforeAutospacing="0" w:after="10" w:afterAutospacing="0" w:line="460" w:lineRule="exact"/>
        <w:ind w:right="0" w:firstLine="640" w:firstLineChars="200"/>
        <w:jc w:val="left"/>
        <w:textAlignment w:val="auto"/>
        <w:rPr>
          <w:rFonts w:hint="eastAsia" w:ascii="仿宋_GB2312" w:eastAsia="仿宋_GB2312" w:cs="仿宋_GB2312" w:hAnsiTheme="minorHAnsi"/>
          <w:kern w:val="2"/>
          <w:sz w:val="32"/>
          <w:szCs w:val="32"/>
          <w:lang w:val="en-US" w:eastAsia="zh-CN" w:bidi="ar"/>
        </w:rPr>
      </w:pPr>
      <w:r>
        <w:rPr>
          <w:rFonts w:hint="eastAsia" w:ascii="仿宋_GB2312" w:eastAsia="仿宋_GB2312" w:cs="仿宋_GB2312" w:hAnsiTheme="minorHAnsi"/>
          <w:kern w:val="2"/>
          <w:sz w:val="32"/>
          <w:szCs w:val="32"/>
          <w:lang w:val="en-US" w:eastAsia="zh-CN" w:bidi="ar"/>
        </w:rPr>
        <w:t>1．本合同一式四份，甲乙双方各执两份。</w:t>
      </w:r>
    </w:p>
    <w:p w14:paraId="533F96AB">
      <w:pPr>
        <w:keepNext w:val="0"/>
        <w:keepLines w:val="0"/>
        <w:pageBreakBefore w:val="0"/>
        <w:widowControl w:val="0"/>
        <w:suppressLineNumbers w:val="0"/>
        <w:kinsoku/>
        <w:wordWrap/>
        <w:overflowPunct/>
        <w:topLinePunct w:val="0"/>
        <w:autoSpaceDE/>
        <w:autoSpaceDN/>
        <w:bidi w:val="0"/>
        <w:adjustRightInd/>
        <w:snapToGrid/>
        <w:spacing w:before="10" w:beforeAutospacing="0" w:after="10" w:afterAutospacing="0" w:line="460" w:lineRule="exact"/>
        <w:ind w:right="0" w:firstLine="640" w:firstLineChars="200"/>
        <w:jc w:val="left"/>
        <w:textAlignment w:val="auto"/>
        <w:rPr>
          <w:rFonts w:hint="eastAsia" w:ascii="仿宋_GB2312" w:eastAsia="仿宋_GB2312" w:cs="仿宋_GB2312" w:hAnsiTheme="minorHAnsi"/>
          <w:kern w:val="2"/>
          <w:sz w:val="32"/>
          <w:szCs w:val="32"/>
          <w:lang w:val="en-US" w:eastAsia="zh-CN" w:bidi="ar"/>
        </w:rPr>
      </w:pPr>
      <w:r>
        <w:rPr>
          <w:rFonts w:hint="eastAsia" w:ascii="仿宋_GB2312" w:eastAsia="仿宋_GB2312" w:cs="仿宋_GB2312" w:hAnsiTheme="minorHAnsi"/>
          <w:kern w:val="2"/>
          <w:sz w:val="32"/>
          <w:szCs w:val="32"/>
          <w:lang w:val="en-US" w:eastAsia="zh-CN" w:bidi="ar"/>
        </w:rPr>
        <w:t>2．本合同自甲乙双方签订之日起生效。</w:t>
      </w:r>
    </w:p>
    <w:p w14:paraId="5E56D28B">
      <w:pPr>
        <w:keepNext w:val="0"/>
        <w:keepLines w:val="0"/>
        <w:pageBreakBefore w:val="0"/>
        <w:widowControl w:val="0"/>
        <w:suppressLineNumbers w:val="0"/>
        <w:kinsoku/>
        <w:wordWrap/>
        <w:overflowPunct/>
        <w:topLinePunct w:val="0"/>
        <w:autoSpaceDE/>
        <w:autoSpaceDN/>
        <w:bidi w:val="0"/>
        <w:adjustRightInd/>
        <w:snapToGrid/>
        <w:spacing w:before="10" w:beforeAutospacing="0" w:after="10" w:afterAutospacing="0" w:line="460" w:lineRule="exact"/>
        <w:ind w:right="0" w:firstLine="640" w:firstLineChars="200"/>
        <w:jc w:val="left"/>
        <w:textAlignment w:val="auto"/>
        <w:rPr>
          <w:rFonts w:hint="eastAsia" w:ascii="仿宋_GB2312" w:eastAsia="仿宋_GB2312" w:cs="仿宋_GB2312" w:hAnsiTheme="minorHAnsi"/>
          <w:kern w:val="2"/>
          <w:sz w:val="32"/>
          <w:szCs w:val="32"/>
          <w:lang w:val="en-US" w:eastAsia="zh-CN" w:bidi="ar"/>
        </w:rPr>
      </w:pPr>
      <w:r>
        <w:rPr>
          <w:rFonts w:hint="eastAsia" w:ascii="仿宋_GB2312" w:eastAsia="仿宋_GB2312" w:cs="仿宋_GB2312" w:hAnsiTheme="minorHAnsi"/>
          <w:kern w:val="2"/>
          <w:sz w:val="32"/>
          <w:szCs w:val="32"/>
          <w:lang w:val="en-US" w:eastAsia="zh-CN" w:bidi="ar"/>
        </w:rPr>
        <w:t>3．本合同未尽事宜依《中华人民共和国民法典》及有关法律法规的规定执行或由各方友好协商并签订书面补充合同，该补充合同与本合同具同等法律效力，补充合同内容与本合同有冲突的，以补充合同为准。</w:t>
      </w:r>
    </w:p>
    <w:p w14:paraId="597D8A49">
      <w:pPr>
        <w:keepNext w:val="0"/>
        <w:keepLines w:val="0"/>
        <w:widowControl w:val="0"/>
        <w:suppressLineNumbers w:val="0"/>
        <w:spacing w:before="0" w:beforeAutospacing="1" w:after="0" w:afterAutospacing="1" w:line="460" w:lineRule="exact"/>
        <w:ind w:right="0" w:firstLine="640" w:firstLineChars="200"/>
        <w:jc w:val="left"/>
        <w:rPr>
          <w:rFonts w:hint="eastAsia" w:ascii="仿宋_GB2312" w:eastAsia="仿宋_GB2312" w:cs="仿宋_GB2312" w:hAnsiTheme="minorHAnsi"/>
          <w:kern w:val="2"/>
          <w:sz w:val="32"/>
          <w:szCs w:val="32"/>
          <w:lang w:val="en-US" w:eastAsia="zh-CN" w:bidi="ar"/>
        </w:rPr>
      </w:pPr>
      <w:r>
        <w:rPr>
          <w:rFonts w:hint="eastAsia" w:ascii="仿宋_GB2312" w:eastAsia="仿宋_GB2312" w:cs="仿宋_GB2312" w:hAnsiTheme="minorHAnsi"/>
          <w:kern w:val="2"/>
          <w:sz w:val="32"/>
          <w:szCs w:val="32"/>
          <w:lang w:val="en-US" w:eastAsia="zh-CN" w:bidi="ar"/>
        </w:rPr>
        <w:t>4.甲方指定银行账户</w:t>
      </w:r>
    </w:p>
    <w:p w14:paraId="4CE7DD6C">
      <w:pPr>
        <w:keepNext w:val="0"/>
        <w:keepLines w:val="0"/>
        <w:widowControl w:val="0"/>
        <w:suppressLineNumbers w:val="0"/>
        <w:spacing w:before="0" w:beforeAutospacing="1" w:after="0" w:afterAutospacing="1" w:line="460" w:lineRule="exact"/>
        <w:ind w:right="0" w:firstLine="640" w:firstLineChars="200"/>
        <w:jc w:val="left"/>
        <w:rPr>
          <w:rFonts w:hint="eastAsia" w:ascii="仿宋_GB2312" w:eastAsia="仿宋_GB2312" w:cs="仿宋_GB2312" w:hAnsiTheme="minorHAnsi"/>
          <w:kern w:val="2"/>
          <w:sz w:val="32"/>
          <w:szCs w:val="32"/>
          <w:lang w:val="en-US" w:eastAsia="zh-CN" w:bidi="ar"/>
        </w:rPr>
      </w:pPr>
      <w:r>
        <w:rPr>
          <w:rFonts w:hint="eastAsia" w:ascii="仿宋_GB2312" w:eastAsia="仿宋_GB2312" w:cs="仿宋_GB2312" w:hAnsiTheme="minorHAnsi"/>
          <w:kern w:val="2"/>
          <w:sz w:val="32"/>
          <w:szCs w:val="32"/>
          <w:lang w:val="en-US" w:eastAsia="zh-CN" w:bidi="ar"/>
        </w:rPr>
        <w:t>名称：</w:t>
      </w:r>
    </w:p>
    <w:p w14:paraId="04C0A63B">
      <w:pPr>
        <w:keepNext w:val="0"/>
        <w:keepLines w:val="0"/>
        <w:widowControl w:val="0"/>
        <w:suppressLineNumbers w:val="0"/>
        <w:spacing w:before="0" w:beforeAutospacing="1" w:after="0" w:afterAutospacing="1" w:line="460" w:lineRule="exact"/>
        <w:ind w:right="0" w:firstLine="640" w:firstLineChars="200"/>
        <w:jc w:val="left"/>
        <w:rPr>
          <w:rFonts w:hint="eastAsia" w:ascii="仿宋_GB2312" w:eastAsia="仿宋_GB2312" w:cs="仿宋_GB2312" w:hAnsiTheme="minorHAnsi"/>
          <w:kern w:val="2"/>
          <w:sz w:val="32"/>
          <w:szCs w:val="32"/>
          <w:lang w:val="en-US" w:eastAsia="zh-CN" w:bidi="ar"/>
        </w:rPr>
      </w:pPr>
      <w:r>
        <w:rPr>
          <w:rFonts w:hint="eastAsia" w:ascii="仿宋_GB2312" w:eastAsia="仿宋_GB2312" w:cs="仿宋_GB2312" w:hAnsiTheme="minorHAnsi"/>
          <w:kern w:val="2"/>
          <w:sz w:val="32"/>
          <w:szCs w:val="32"/>
          <w:lang w:val="en-US" w:eastAsia="zh-CN" w:bidi="ar"/>
        </w:rPr>
        <w:t>开户行及账号∶</w:t>
      </w:r>
    </w:p>
    <w:p w14:paraId="390E417B">
      <w:pPr>
        <w:keepNext w:val="0"/>
        <w:keepLines w:val="0"/>
        <w:widowControl w:val="0"/>
        <w:suppressLineNumbers w:val="0"/>
        <w:spacing w:before="0" w:beforeAutospacing="1" w:after="0" w:afterAutospacing="1" w:line="460" w:lineRule="exact"/>
        <w:ind w:right="0" w:firstLine="640" w:firstLineChars="200"/>
        <w:jc w:val="left"/>
        <w:rPr>
          <w:rFonts w:hint="eastAsia" w:ascii="仿宋_GB2312" w:eastAsia="仿宋_GB2312" w:cs="仿宋_GB2312" w:hAnsiTheme="minorHAnsi"/>
          <w:kern w:val="2"/>
          <w:sz w:val="32"/>
          <w:szCs w:val="32"/>
          <w:lang w:val="en-US" w:eastAsia="zh-CN" w:bidi="ar"/>
        </w:rPr>
      </w:pPr>
      <w:r>
        <w:rPr>
          <w:rFonts w:hint="eastAsia" w:ascii="仿宋_GB2312" w:eastAsia="仿宋_GB2312" w:cs="仿宋_GB2312" w:hAnsiTheme="minorHAnsi"/>
          <w:kern w:val="2"/>
          <w:sz w:val="32"/>
          <w:szCs w:val="32"/>
          <w:lang w:val="en-US" w:eastAsia="zh-CN" w:bidi="ar"/>
        </w:rPr>
        <w:t>纳税人识别号∶</w:t>
      </w:r>
    </w:p>
    <w:p w14:paraId="06ECFE45">
      <w:pPr>
        <w:keepNext w:val="0"/>
        <w:keepLines w:val="0"/>
        <w:widowControl w:val="0"/>
        <w:suppressLineNumbers w:val="0"/>
        <w:spacing w:before="0" w:beforeAutospacing="1" w:after="0" w:afterAutospacing="1" w:line="460" w:lineRule="exact"/>
        <w:ind w:right="0" w:firstLine="640" w:firstLineChars="200"/>
        <w:jc w:val="left"/>
        <w:rPr>
          <w:rFonts w:hint="eastAsia" w:ascii="仿宋_GB2312" w:eastAsia="仿宋_GB2312" w:cs="仿宋_GB2312" w:hAnsiTheme="minorHAnsi"/>
          <w:kern w:val="2"/>
          <w:sz w:val="32"/>
          <w:szCs w:val="32"/>
          <w:lang w:val="en-US" w:eastAsia="zh-CN" w:bidi="ar"/>
        </w:rPr>
      </w:pPr>
      <w:r>
        <w:rPr>
          <w:rFonts w:hint="eastAsia" w:ascii="仿宋_GB2312" w:eastAsia="仿宋_GB2312" w:cs="仿宋_GB2312" w:hAnsiTheme="minorHAnsi"/>
          <w:kern w:val="2"/>
          <w:sz w:val="32"/>
          <w:szCs w:val="32"/>
          <w:lang w:val="en-US" w:eastAsia="zh-CN" w:bidi="ar"/>
        </w:rPr>
        <w:t>附：《租赁资产组成明细清单》</w:t>
      </w:r>
    </w:p>
    <w:p w14:paraId="444458E2">
      <w:pPr>
        <w:keepNext w:val="0"/>
        <w:keepLines w:val="0"/>
        <w:widowControl w:val="0"/>
        <w:suppressLineNumbers w:val="0"/>
        <w:spacing w:before="0" w:beforeAutospacing="1" w:after="0" w:afterAutospacing="1" w:line="460" w:lineRule="exact"/>
        <w:ind w:right="0" w:firstLine="640" w:firstLineChars="200"/>
        <w:jc w:val="left"/>
        <w:rPr>
          <w:rFonts w:hint="eastAsia" w:ascii="仿宋_GB2312" w:eastAsia="仿宋_GB2312" w:cs="仿宋_GB2312" w:hAnsiTheme="minorHAnsi"/>
          <w:kern w:val="2"/>
          <w:sz w:val="32"/>
          <w:szCs w:val="32"/>
          <w:lang w:val="en-US" w:eastAsia="zh-CN" w:bidi="ar"/>
        </w:rPr>
      </w:pPr>
      <w:r>
        <w:rPr>
          <w:rFonts w:hint="eastAsia" w:ascii="仿宋_GB2312" w:eastAsia="仿宋_GB2312" w:cs="仿宋_GB2312" w:hAnsiTheme="minorHAnsi"/>
          <w:kern w:val="2"/>
          <w:sz w:val="32"/>
          <w:szCs w:val="32"/>
          <w:lang w:val="en-US" w:eastAsia="zh-CN" w:bidi="ar"/>
        </w:rPr>
        <w:t>甲方(盖章)：                 乙方(盖章)：</w:t>
      </w:r>
    </w:p>
    <w:p w14:paraId="7F03CB97">
      <w:pPr>
        <w:keepNext w:val="0"/>
        <w:keepLines w:val="0"/>
        <w:widowControl w:val="0"/>
        <w:suppressLineNumbers w:val="0"/>
        <w:spacing w:before="0" w:beforeAutospacing="1" w:after="0" w:afterAutospacing="1" w:line="460" w:lineRule="exact"/>
        <w:ind w:right="0" w:firstLine="640" w:firstLineChars="200"/>
        <w:jc w:val="left"/>
        <w:rPr>
          <w:rFonts w:hint="eastAsia" w:ascii="仿宋_GB2312" w:eastAsia="仿宋_GB2312" w:cs="仿宋_GB2312" w:hAnsiTheme="minorHAnsi"/>
          <w:kern w:val="2"/>
          <w:sz w:val="32"/>
          <w:szCs w:val="32"/>
          <w:lang w:val="en-US" w:eastAsia="zh-CN" w:bidi="ar"/>
        </w:rPr>
      </w:pPr>
      <w:r>
        <w:rPr>
          <w:rFonts w:hint="eastAsia" w:ascii="仿宋_GB2312" w:eastAsia="仿宋_GB2312" w:cs="仿宋_GB2312" w:hAnsiTheme="minorHAnsi"/>
          <w:kern w:val="2"/>
          <w:sz w:val="32"/>
          <w:szCs w:val="32"/>
          <w:lang w:val="en-US" w:eastAsia="zh-CN" w:bidi="ar"/>
        </w:rPr>
        <w:t xml:space="preserve">法定代表人（签字）：         法定代表人（签字）：        </w:t>
      </w:r>
    </w:p>
    <w:p w14:paraId="1859DD85">
      <w:pPr>
        <w:keepNext w:val="0"/>
        <w:keepLines w:val="0"/>
        <w:widowControl w:val="0"/>
        <w:suppressLineNumbers w:val="0"/>
        <w:spacing w:before="0" w:beforeAutospacing="1" w:after="0" w:afterAutospacing="1" w:line="460" w:lineRule="exact"/>
        <w:ind w:right="0" w:firstLine="640" w:firstLineChars="200"/>
        <w:jc w:val="left"/>
        <w:rPr>
          <w:rFonts w:hint="eastAsia" w:ascii="仿宋_GB2312" w:eastAsia="仿宋_GB2312" w:cs="仿宋_GB2312" w:hAnsiTheme="minorHAnsi"/>
          <w:kern w:val="2"/>
          <w:sz w:val="32"/>
          <w:szCs w:val="32"/>
          <w:lang w:val="en-US" w:eastAsia="zh-CN" w:bidi="ar"/>
        </w:rPr>
      </w:pPr>
      <w:r>
        <w:rPr>
          <w:rFonts w:hint="eastAsia" w:ascii="仿宋_GB2312" w:eastAsia="仿宋_GB2312" w:cs="仿宋_GB2312" w:hAnsiTheme="minorHAnsi"/>
          <w:kern w:val="2"/>
          <w:sz w:val="32"/>
          <w:szCs w:val="32"/>
          <w:lang w:val="en-US" w:eastAsia="zh-CN" w:bidi="ar"/>
        </w:rPr>
        <w:t>电</w:t>
      </w:r>
      <w:r>
        <w:rPr>
          <w:rFonts w:hint="eastAsia" w:ascii="仿宋_GB2312" w:eastAsia="仿宋_GB2312" w:cs="仿宋_GB2312"/>
          <w:kern w:val="2"/>
          <w:sz w:val="32"/>
          <w:szCs w:val="32"/>
          <w:lang w:val="en-US" w:eastAsia="zh-CN" w:bidi="ar"/>
        </w:rPr>
        <w:t xml:space="preserve">   </w:t>
      </w:r>
      <w:r>
        <w:rPr>
          <w:rFonts w:hint="eastAsia" w:ascii="仿宋_GB2312" w:eastAsia="仿宋_GB2312" w:cs="仿宋_GB2312" w:hAnsiTheme="minorHAnsi"/>
          <w:kern w:val="2"/>
          <w:sz w:val="32"/>
          <w:szCs w:val="32"/>
          <w:lang w:val="en-US" w:eastAsia="zh-CN" w:bidi="ar"/>
        </w:rPr>
        <w:t>话：</w:t>
      </w:r>
      <w:r>
        <w:rPr>
          <w:rFonts w:hint="eastAsia" w:ascii="仿宋_GB2312" w:eastAsia="仿宋_GB2312" w:cs="仿宋_GB2312"/>
          <w:kern w:val="2"/>
          <w:sz w:val="32"/>
          <w:szCs w:val="32"/>
          <w:lang w:val="en-US" w:eastAsia="zh-CN" w:bidi="ar"/>
        </w:rPr>
        <w:t xml:space="preserve">                    </w:t>
      </w:r>
      <w:r>
        <w:rPr>
          <w:rFonts w:hint="eastAsia" w:ascii="仿宋_GB2312" w:eastAsia="仿宋_GB2312" w:cs="仿宋_GB2312" w:hAnsiTheme="minorHAnsi"/>
          <w:kern w:val="2"/>
          <w:sz w:val="32"/>
          <w:szCs w:val="32"/>
          <w:lang w:val="en-US" w:eastAsia="zh-CN" w:bidi="ar"/>
        </w:rPr>
        <w:t>电</w:t>
      </w:r>
      <w:r>
        <w:rPr>
          <w:rFonts w:hint="eastAsia" w:ascii="仿宋_GB2312" w:eastAsia="仿宋_GB2312" w:cs="仿宋_GB2312"/>
          <w:kern w:val="2"/>
          <w:sz w:val="32"/>
          <w:szCs w:val="32"/>
          <w:lang w:val="en-US" w:eastAsia="zh-CN" w:bidi="ar"/>
        </w:rPr>
        <w:t xml:space="preserve">   </w:t>
      </w:r>
      <w:r>
        <w:rPr>
          <w:rFonts w:hint="eastAsia" w:ascii="仿宋_GB2312" w:eastAsia="仿宋_GB2312" w:cs="仿宋_GB2312" w:hAnsiTheme="minorHAnsi"/>
          <w:kern w:val="2"/>
          <w:sz w:val="32"/>
          <w:szCs w:val="32"/>
          <w:lang w:val="en-US" w:eastAsia="zh-CN" w:bidi="ar"/>
        </w:rPr>
        <w:t>话：</w:t>
      </w:r>
    </w:p>
    <w:p w14:paraId="7FD6900C">
      <w:pPr>
        <w:keepNext w:val="0"/>
        <w:keepLines w:val="0"/>
        <w:widowControl w:val="0"/>
        <w:suppressLineNumbers w:val="0"/>
        <w:spacing w:before="0" w:beforeAutospacing="1" w:after="0" w:afterAutospacing="1" w:line="460" w:lineRule="exact"/>
        <w:ind w:right="0" w:firstLine="640" w:firstLineChars="200"/>
        <w:jc w:val="left"/>
        <w:rPr>
          <w:rFonts w:hint="eastAsia" w:ascii="仿宋_GB2312" w:eastAsia="仿宋_GB2312" w:cs="仿宋_GB2312" w:hAnsiTheme="minorHAnsi"/>
          <w:kern w:val="2"/>
          <w:sz w:val="32"/>
          <w:szCs w:val="32"/>
          <w:lang w:val="en-US" w:eastAsia="zh-CN" w:bidi="ar"/>
        </w:rPr>
      </w:pPr>
      <w:r>
        <w:rPr>
          <w:rFonts w:hint="eastAsia" w:ascii="仿宋_GB2312" w:eastAsia="仿宋_GB2312" w:cs="仿宋_GB2312" w:hAnsiTheme="minorHAnsi"/>
          <w:kern w:val="2"/>
          <w:sz w:val="32"/>
          <w:szCs w:val="32"/>
          <w:lang w:val="en-US" w:eastAsia="zh-CN" w:bidi="ar"/>
        </w:rPr>
        <w:t xml:space="preserve">年     月    日              </w:t>
      </w:r>
      <w:r>
        <w:rPr>
          <w:rFonts w:hint="eastAsia" w:ascii="仿宋" w:hAnsi="仿宋" w:eastAsia="仿宋" w:cs="仿宋"/>
          <w:sz w:val="32"/>
          <w:szCs w:val="40"/>
          <w:lang w:val="en-US" w:eastAsia="zh-CN"/>
        </w:rPr>
        <w:t xml:space="preserve">    </w:t>
      </w:r>
      <w:r>
        <w:rPr>
          <w:rFonts w:hint="eastAsia" w:ascii="仿宋_GB2312" w:eastAsia="仿宋_GB2312" w:cs="仿宋_GB2312" w:hAnsiTheme="minorHAnsi"/>
          <w:kern w:val="2"/>
          <w:sz w:val="32"/>
          <w:szCs w:val="32"/>
          <w:lang w:val="en-US" w:eastAsia="zh-CN" w:bidi="ar"/>
        </w:rPr>
        <w:t xml:space="preserve">     年   月   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EE06F7"/>
    <w:rsid w:val="0E047ACB"/>
    <w:rsid w:val="17C44906"/>
    <w:rsid w:val="18675BED"/>
    <w:rsid w:val="186E2D5C"/>
    <w:rsid w:val="261A02D9"/>
    <w:rsid w:val="401515A3"/>
    <w:rsid w:val="4AD02DA3"/>
    <w:rsid w:val="4E5A5AE1"/>
    <w:rsid w:val="60576500"/>
    <w:rsid w:val="65F84599"/>
    <w:rsid w:val="716C78FB"/>
    <w:rsid w:val="7BA92C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6</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2026-06-23T09:00:00Z</dcterms:created>
  <dc:creator>交易中心</dc:creator>
  <cp:lastModifiedBy>交易中心</cp:lastModifiedBy>
  <dcterms:modified xsi:type="dcterms:W3CDTF">2026-07-22T03:57:40Z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1A695F96E0554EEC903000B9BDBD212E_12</vt:lpwstr>
  </property>
</Properties>
</file>