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B440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leftChars="0" w:right="0" w:rightChars="0" w:firstLine="643" w:firstLineChars="200"/>
        <w:jc w:val="center"/>
        <w:textAlignment w:val="auto"/>
        <w:rPr>
          <w:rFonts w:hint="eastAsia" w:ascii="仿宋_GB2312" w:hAnsi="Times New Roman" w:eastAsia="仿宋_GB2312" w:cs="仿宋_GB2312"/>
          <w:b/>
          <w:bCs/>
          <w:kern w:val="2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2"/>
          <w:szCs w:val="32"/>
          <w:shd w:val="clear" w:fill="FFFFFF"/>
          <w:lang w:val="en-US" w:eastAsia="zh-CN" w:bidi="ar"/>
        </w:rPr>
        <w:t>和田地区公共资源交易中心</w:t>
      </w:r>
    </w:p>
    <w:p w14:paraId="6669D28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leftChars="0" w:right="0" w:rightChars="0" w:firstLine="643" w:firstLineChars="200"/>
        <w:jc w:val="center"/>
        <w:textAlignment w:val="auto"/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2"/>
          <w:szCs w:val="32"/>
          <w:shd w:val="clear" w:fill="FFFFFF"/>
          <w:lang w:val="en-US" w:eastAsia="zh-CN" w:bidi="ar"/>
        </w:rPr>
        <w:t>实物资产转让--委托资料清单</w:t>
      </w:r>
    </w:p>
    <w:p w14:paraId="0480AA2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</w:pPr>
    </w:p>
    <w:p w14:paraId="52B526A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适用于和田地区各级行政事业单位的房产、车辆、设备、广告经营权、经营性场地经营权（大型办公区、农贸市场、商场、食堂、幼儿园、养老中心、集体民宿等各类经营性场所委托运营管理或经营权转让项目）、罚没资产处置、闲置自然资源等转让类项目。</w:t>
      </w:r>
    </w:p>
    <w:p w14:paraId="73BC5B6F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1.《行政事业单位资产转让申请表》（附件1）；</w:t>
      </w:r>
    </w:p>
    <w:p w14:paraId="49D99CF4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2.组织机构代码证书/事业单位法人证书复印件。如无法提供的，由同级人民政府开具证明材料</w:t>
      </w: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shd w:val="clear" w:fill="FFFFFF"/>
          <w:lang w:val="en-US" w:eastAsia="zh-CN" w:bidi="ar"/>
        </w:rPr>
        <w:t>；</w:t>
      </w:r>
    </w:p>
    <w:p w14:paraId="0712D21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shd w:val="clear" w:fill="FFFFFF"/>
          <w:lang w:val="en-US" w:eastAsia="zh-CN" w:bidi="ar"/>
        </w:rPr>
        <w:t>3.同级机关事务管理部门或有权限部门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"/>
        </w:rPr>
        <w:t>同意资产转让的批准文件（批准文件中应包括：拟转让资产转让价格、交易方式等；转让底价≥200万的由同级人民政府审批）；</w:t>
      </w:r>
    </w:p>
    <w:p w14:paraId="6A7A000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shd w:val="clear" w:fill="FFFFFF"/>
          <w:lang w:val="en-US" w:eastAsia="zh-CN" w:bidi="ar"/>
        </w:rPr>
        <w:t>4.转让资产权属证明文件；</w:t>
      </w:r>
    </w:p>
    <w:p w14:paraId="56D95A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440" w:lineRule="exact"/>
        <w:ind w:left="0"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shd w:val="clear" w:fill="FFFFFF"/>
          <w:lang w:val="en-US" w:eastAsia="zh-CN" w:bidi="ar"/>
        </w:rPr>
        <w:t>5.资产转让《评估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报告》；</w:t>
      </w:r>
    </w:p>
    <w:p w14:paraId="6E4F4D7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6.法定代表人《授权委托书》（附件2），法定代表人及委托代理人身份证复印件（如法定代表人亲自经办的，仅提供身份证复印件）；</w:t>
      </w:r>
    </w:p>
    <w:p w14:paraId="3966A8F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7.《转让方案》（附件3）；</w:t>
      </w:r>
    </w:p>
    <w:p w14:paraId="0D462B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440" w:lineRule="exact"/>
        <w:ind w:left="0"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8.优先购买权人证明材料（如有）。请提供出租合同、购买人身份证明材料（①企业法人须提供营业执照或组织机构代码证复印件、法定代表人身份证复印件，须加盖原购买人公章；②自然人须提供身份证复印件）、优先购买权通知函（附件4）、关于优先购买权通知函的回执（附件5）；</w:t>
      </w:r>
    </w:p>
    <w:p w14:paraId="0CE7D6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440" w:lineRule="exact"/>
        <w:ind w:left="0"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9.《标的物信息调查表》（附件6）；</w:t>
      </w:r>
    </w:p>
    <w:p w14:paraId="19648B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440" w:lineRule="exact"/>
        <w:ind w:left="0"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10.中介机构《委托合同》（适用公开招标或拍卖方式）；</w:t>
      </w:r>
    </w:p>
    <w:p w14:paraId="555ED00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11.《和田地区公共资源交易中心拍卖服务机构入场交易履职尽责承诺书》（附件7，适用公开招标或拍卖方式）；</w:t>
      </w:r>
    </w:p>
    <w:p w14:paraId="70D45F8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12.《声明和承诺》（附件8）；</w:t>
      </w:r>
    </w:p>
    <w:p w14:paraId="47EF2DC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13.标的照片及地图定位（不少于3张）；</w:t>
      </w:r>
      <w:bookmarkStart w:id="0" w:name="_GoBack"/>
      <w:bookmarkEnd w:id="0"/>
    </w:p>
    <w:p w14:paraId="76B833B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14.资产转让合同（附件9）；</w:t>
      </w:r>
    </w:p>
    <w:p w14:paraId="08754AC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leftChars="0" w:right="0" w:righ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shd w:val="clear" w:fill="FFFFFF"/>
          <w:lang w:val="en-US" w:eastAsia="zh-CN" w:bidi="ar"/>
        </w:rPr>
        <w:t>15.交易中心要求的其他资料。</w:t>
      </w:r>
    </w:p>
    <w:p w14:paraId="1233EF9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default" w:ascii="仿宋_GB2312" w:hAnsi="Times New Roman" w:eastAsia="仿宋_GB2312" w:cs="仿宋_GB2312"/>
          <w:b/>
          <w:bCs/>
          <w:kern w:val="2"/>
          <w:sz w:val="28"/>
          <w:szCs w:val="28"/>
          <w:lang w:val="en-US" w:eastAsia="zh-CN" w:bidi="ar"/>
        </w:rPr>
      </w:pPr>
    </w:p>
    <w:p w14:paraId="2571902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sz w:val="21"/>
          <w:szCs w:val="21"/>
        </w:rPr>
      </w:pPr>
      <w:r>
        <w:rPr>
          <w:rFonts w:hint="default" w:ascii="仿宋_GB2312" w:hAnsi="Times New Roman" w:eastAsia="仿宋_GB2312" w:cs="仿宋_GB2312"/>
          <w:b/>
          <w:bCs/>
          <w:kern w:val="2"/>
          <w:sz w:val="28"/>
          <w:szCs w:val="28"/>
          <w:lang w:val="en-US" w:eastAsia="zh-CN" w:bidi="ar"/>
        </w:rPr>
        <w:t>注: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以上各要件如能提供原件的，均应提供原件；如不能提供原件的，复印件需加盖公章（多页的加盖骑缝章）。委托资料齐全并填写无误后，两个工作日内予以交易信息发布。</w:t>
      </w:r>
    </w:p>
    <w:p w14:paraId="3C7F9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exact"/>
        <w:textAlignment w:val="auto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C6996"/>
    <w:rsid w:val="08410597"/>
    <w:rsid w:val="0AFB3DAC"/>
    <w:rsid w:val="0E4D57DF"/>
    <w:rsid w:val="12B554E5"/>
    <w:rsid w:val="13F97D38"/>
    <w:rsid w:val="24CE1A1C"/>
    <w:rsid w:val="26C50846"/>
    <w:rsid w:val="291871D6"/>
    <w:rsid w:val="295B6DE6"/>
    <w:rsid w:val="34760130"/>
    <w:rsid w:val="394352BA"/>
    <w:rsid w:val="3AE422AB"/>
    <w:rsid w:val="414D3C2B"/>
    <w:rsid w:val="43553154"/>
    <w:rsid w:val="43CD2D3A"/>
    <w:rsid w:val="44790B63"/>
    <w:rsid w:val="49A76262"/>
    <w:rsid w:val="4AF516A7"/>
    <w:rsid w:val="4B3D75FD"/>
    <w:rsid w:val="4F8C4E25"/>
    <w:rsid w:val="50D5692A"/>
    <w:rsid w:val="51A91ECA"/>
    <w:rsid w:val="631F4D38"/>
    <w:rsid w:val="64B81FB3"/>
    <w:rsid w:val="687D1231"/>
    <w:rsid w:val="6FE06978"/>
    <w:rsid w:val="76626ACE"/>
    <w:rsid w:val="7DD11162"/>
    <w:rsid w:val="7DF0624B"/>
    <w:rsid w:val="7E65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2025-12-15T10:41:00Z</dcterms:created>
  <dc:creator>交易中心</dc:creator>
  <cp:lastModifiedBy>交易中心</cp:lastModifiedBy>
  <cp:lastPrinted>2026-07-02T08:10:00Z</cp:lastPrinted>
  <dcterms:modified xsi:type="dcterms:W3CDTF">2026-07-22T04:52:26Z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B299F92504B84EC0B80F98AD8F505564_12</vt:lpwstr>
  </property>
</Properties>
</file>