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06450F">
      <w:pPr>
        <w:keepNext w:val="0"/>
        <w:keepLines w:val="0"/>
        <w:widowControl w:val="0"/>
        <w:suppressLineNumbers w:val="0"/>
        <w:spacing w:before="0" w:beforeAutospacing="1" w:after="0" w:afterAutospacing="1" w:line="480" w:lineRule="exact"/>
        <w:ind w:left="0" w:right="0"/>
        <w:jc w:val="left"/>
        <w:rPr>
          <w:sz w:val="21"/>
          <w:szCs w:val="21"/>
        </w:rPr>
      </w:pPr>
      <w:r>
        <w:rPr>
          <w:rFonts w:ascii="仿宋" w:hAnsi="仿宋" w:eastAsia="仿宋" w:cs="仿宋"/>
          <w:b w:val="0"/>
          <w:bCs w:val="0"/>
          <w:i w:val="0"/>
          <w:iCs w:val="0"/>
          <w:color w:val="000000"/>
          <w:kern w:val="0"/>
          <w:sz w:val="32"/>
          <w:szCs w:val="32"/>
          <w:lang w:val="en-US" w:eastAsia="zh-CN" w:bidi="ar"/>
        </w:rPr>
        <w:t>附件</w:t>
      </w:r>
      <w:r>
        <w:rPr>
          <w:rFonts w:hint="eastAsia" w:ascii="仿宋" w:hAnsi="仿宋" w:eastAsia="仿宋" w:cs="仿宋"/>
          <w:b w:val="0"/>
          <w:bCs w:val="0"/>
          <w:i w:val="0"/>
          <w:iCs w:val="0"/>
          <w:color w:val="000000"/>
          <w:kern w:val="0"/>
          <w:sz w:val="32"/>
          <w:szCs w:val="32"/>
          <w:lang w:val="en-US" w:eastAsia="zh-CN" w:bidi="ar"/>
        </w:rPr>
        <w:t>8</w:t>
      </w:r>
      <w:bookmarkStart w:id="0" w:name="_GoBack"/>
      <w:bookmarkEnd w:id="0"/>
    </w:p>
    <w:p w14:paraId="12BDC863">
      <w:pPr>
        <w:keepNext w:val="0"/>
        <w:keepLines w:val="0"/>
        <w:widowControl w:val="0"/>
        <w:suppressLineNumbers w:val="0"/>
        <w:spacing w:before="0" w:beforeAutospacing="1" w:after="0" w:afterAutospacing="1" w:line="480" w:lineRule="exact"/>
        <w:ind w:left="0" w:right="0"/>
        <w:jc w:val="center"/>
        <w:rPr>
          <w:sz w:val="21"/>
          <w:szCs w:val="21"/>
        </w:rPr>
      </w:pPr>
      <w:r>
        <w:rPr>
          <w:rFonts w:ascii="方正小标宋_GBK" w:hAnsi="方正小标宋_GBK" w:eastAsia="方正小标宋_GBK" w:cs="方正小标宋_GBK"/>
          <w:b w:val="0"/>
          <w:bCs w:val="0"/>
          <w:spacing w:val="0"/>
          <w:kern w:val="2"/>
          <w:sz w:val="44"/>
          <w:szCs w:val="44"/>
          <w:lang w:val="en-US" w:eastAsia="zh-CN" w:bidi="ar"/>
        </w:rPr>
        <w:t>声明和承诺</w:t>
      </w:r>
    </w:p>
    <w:p w14:paraId="499C531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leftChars="0" w:right="0" w:rightChars="0"/>
        <w:jc w:val="left"/>
        <w:textAlignment w:val="auto"/>
        <w:rPr>
          <w:sz w:val="21"/>
          <w:szCs w:val="21"/>
        </w:rPr>
      </w:pPr>
      <w:r>
        <w:rPr>
          <w:rFonts w:hint="default" w:ascii="仿宋_GB2312" w:eastAsia="仿宋_GB2312" w:cs="仿宋_GB2312" w:hAnsiTheme="minorHAnsi"/>
          <w:kern w:val="2"/>
          <w:sz w:val="32"/>
          <w:szCs w:val="32"/>
          <w:lang w:val="en-US" w:eastAsia="zh-CN" w:bidi="ar"/>
        </w:rPr>
        <w:t>和田地区公共资源交易中心：</w:t>
      </w:r>
    </w:p>
    <w:p w14:paraId="43F7069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leftChars="0" w:right="0" w:rightChars="0" w:firstLine="640" w:firstLineChars="200"/>
        <w:jc w:val="both"/>
        <w:textAlignment w:val="auto"/>
        <w:rPr>
          <w:sz w:val="21"/>
          <w:szCs w:val="21"/>
        </w:rPr>
      </w:pPr>
      <w:r>
        <w:rPr>
          <w:rFonts w:hint="default" w:ascii="仿宋_GB2312" w:eastAsia="仿宋_GB2312" w:cs="仿宋_GB2312" w:hAnsiTheme="minorHAnsi"/>
          <w:kern w:val="2"/>
          <w:sz w:val="32"/>
          <w:szCs w:val="32"/>
          <w:lang w:val="en-US" w:eastAsia="zh-CN" w:bidi="ar"/>
        </w:rPr>
        <w:t>我方在贵中心进行</w:t>
      </w:r>
      <w:r>
        <w:rPr>
          <w:rFonts w:hint="default" w:ascii="仿宋_GB2312" w:eastAsia="仿宋_GB2312" w:cs="仿宋_GB2312" w:hAnsiTheme="minorHAnsi"/>
          <w:kern w:val="2"/>
          <w:sz w:val="32"/>
          <w:szCs w:val="32"/>
          <w:u w:val="single"/>
          <w:lang w:val="en-US" w:eastAsia="zh-CN" w:bidi="ar"/>
        </w:rPr>
        <w:t xml:space="preserve">                  </w:t>
      </w:r>
      <w:r>
        <w:rPr>
          <w:rFonts w:hint="default" w:ascii="仿宋_GB2312" w:eastAsia="仿宋_GB2312" w:cs="仿宋_GB2312" w:hAnsiTheme="minorHAnsi"/>
          <w:kern w:val="2"/>
          <w:sz w:val="32"/>
          <w:szCs w:val="32"/>
          <w:lang w:val="en-US" w:eastAsia="zh-CN" w:bidi="ar"/>
        </w:rPr>
        <w:t>的转让业务，特作如下声明和承诺：</w:t>
      </w:r>
    </w:p>
    <w:p w14:paraId="6D1D00E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80" w:lineRule="exact"/>
        <w:ind w:left="0" w:leftChars="0" w:right="0" w:rightChars="0" w:firstLine="640" w:firstLineChars="200"/>
        <w:jc w:val="both"/>
        <w:textAlignment w:val="auto"/>
        <w:rPr>
          <w:sz w:val="21"/>
          <w:szCs w:val="21"/>
        </w:rPr>
      </w:pPr>
      <w:r>
        <w:rPr>
          <w:rFonts w:hint="default" w:ascii="仿宋_GB2312" w:eastAsia="仿宋_GB2312" w:cs="仿宋_GB2312" w:hAnsiTheme="minorHAnsi"/>
          <w:kern w:val="2"/>
          <w:sz w:val="32"/>
          <w:szCs w:val="32"/>
          <w:lang w:val="en-US" w:eastAsia="zh-CN" w:bidi="ar"/>
        </w:rPr>
        <w:t>1、上述转让资产权属清晰明确，我方拥有该资产的合法处分权，对该资产转让的行为已经过有效的决议及相应批准。</w:t>
      </w:r>
    </w:p>
    <w:p w14:paraId="77ADD7E2">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80" w:lineRule="exact"/>
        <w:ind w:left="0" w:leftChars="0" w:right="0" w:rightChars="0" w:firstLine="640" w:firstLineChars="200"/>
        <w:jc w:val="both"/>
        <w:textAlignment w:val="auto"/>
        <w:rPr>
          <w:sz w:val="21"/>
          <w:szCs w:val="21"/>
        </w:rPr>
      </w:pPr>
      <w:r>
        <w:rPr>
          <w:rFonts w:hint="default" w:ascii="仿宋_GB2312" w:eastAsia="仿宋_GB2312" w:cs="仿宋_GB2312" w:hAnsiTheme="minorHAnsi"/>
          <w:kern w:val="2"/>
          <w:sz w:val="32"/>
          <w:szCs w:val="32"/>
          <w:lang w:val="en-US" w:eastAsia="zh-CN" w:bidi="ar"/>
        </w:rPr>
        <w:t>2、上述转让资产及随其转让的相关权利，于转让时不存在任何影响和限制该产权完成转让的瑕疵事项（包括但不限于：涉诉、担保、查封、扣押、冻结、未通知优先权人或其他有关权利人等）。</w:t>
      </w:r>
    </w:p>
    <w:p w14:paraId="223FAD8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leftChars="0" w:right="0" w:rightChars="0" w:firstLine="640" w:firstLineChars="200"/>
        <w:jc w:val="both"/>
        <w:textAlignment w:val="auto"/>
        <w:rPr>
          <w:sz w:val="21"/>
          <w:szCs w:val="21"/>
        </w:rPr>
      </w:pPr>
      <w:r>
        <w:rPr>
          <w:rFonts w:hint="default" w:ascii="仿宋_GB2312" w:eastAsia="仿宋_GB2312" w:cs="仿宋_GB2312" w:hAnsiTheme="minorHAnsi"/>
          <w:kern w:val="2"/>
          <w:sz w:val="32"/>
          <w:szCs w:val="32"/>
          <w:lang w:val="en-US" w:eastAsia="zh-CN" w:bidi="ar"/>
        </w:rPr>
        <w:t>3、贵中心有权对我方提交的项目资料依贵中心组织交易的实际需要予以披露，我方对提交的项目资料的真实性、完整性、合法性、有效性负责，若因资料瑕疵导致纠纷或交易未达成的，由我方按照合同约定承担相关责任。</w:t>
      </w:r>
    </w:p>
    <w:p w14:paraId="3A7900A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leftChars="0" w:right="0" w:rightChars="0" w:firstLine="640" w:firstLineChars="200"/>
        <w:jc w:val="both"/>
        <w:textAlignment w:val="auto"/>
        <w:rPr>
          <w:sz w:val="21"/>
          <w:szCs w:val="21"/>
        </w:rPr>
      </w:pPr>
      <w:r>
        <w:rPr>
          <w:rFonts w:hint="default" w:ascii="仿宋_GB2312" w:eastAsia="仿宋_GB2312" w:cs="仿宋_GB2312" w:hAnsiTheme="minorHAnsi"/>
          <w:kern w:val="2"/>
          <w:sz w:val="32"/>
          <w:szCs w:val="32"/>
          <w:lang w:val="en-US" w:eastAsia="zh-CN" w:bidi="ar"/>
        </w:rPr>
        <w:t>4、我方确保上述转让资产在转让期间不发生与向贵中心提交的项目资料显示不相符合的变化，若因此导致纠纷或交易未达成的，由我方按照合同约定承担相关责任；如因不可抗力造成交易期间发生与向贵中心提交的项目资料显示不相符合的变化，在不可抗力发生的三日内告知贵中心，按相关规定进行后续工作。</w:t>
      </w:r>
    </w:p>
    <w:p w14:paraId="3146B33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leftChars="0" w:right="0" w:rightChars="0" w:firstLine="640" w:firstLineChars="200"/>
        <w:jc w:val="both"/>
        <w:textAlignment w:val="auto"/>
        <w:rPr>
          <w:sz w:val="21"/>
          <w:szCs w:val="21"/>
        </w:rPr>
      </w:pPr>
      <w:r>
        <w:rPr>
          <w:rFonts w:hint="default" w:ascii="仿宋_GB2312" w:eastAsia="仿宋_GB2312" w:cs="仿宋_GB2312" w:hAnsiTheme="minorHAnsi"/>
          <w:kern w:val="2"/>
          <w:sz w:val="32"/>
          <w:szCs w:val="32"/>
          <w:lang w:val="en-US" w:eastAsia="zh-CN" w:bidi="ar"/>
        </w:rPr>
        <w:t>5、贵中心向我方发出各类征询意见的通知后，我方承诺根据函件具体要求在规定期限内进行回复，若因回复不及时造成交易延误或交易未达成的，由我方按照合同约定承担相关责任。</w:t>
      </w:r>
    </w:p>
    <w:p w14:paraId="5FD091F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leftChars="0" w:right="0" w:rightChars="0" w:firstLine="640" w:firstLineChars="200"/>
        <w:jc w:val="both"/>
        <w:textAlignment w:val="auto"/>
        <w:rPr>
          <w:sz w:val="21"/>
          <w:szCs w:val="21"/>
        </w:rPr>
      </w:pPr>
      <w:r>
        <w:rPr>
          <w:rFonts w:hint="default" w:ascii="仿宋_GB2312" w:eastAsia="仿宋_GB2312" w:cs="仿宋_GB2312" w:hAnsiTheme="minorHAnsi"/>
          <w:kern w:val="2"/>
          <w:sz w:val="32"/>
          <w:szCs w:val="32"/>
          <w:lang w:val="en-US" w:eastAsia="zh-CN" w:bidi="ar"/>
        </w:rPr>
        <w:t>6、确定最终承租</w:t>
      </w:r>
      <w:r>
        <w:rPr>
          <w:rFonts w:hint="default" w:ascii="仿宋_GB2312" w:eastAsia="仿宋_GB2312" w:cs="仿宋_GB2312" w:hAnsiTheme="minorHAnsi"/>
          <w:kern w:val="2"/>
          <w:sz w:val="32"/>
          <w:szCs w:val="32"/>
          <w:highlight w:val="none"/>
          <w:lang w:val="en-US" w:eastAsia="zh-CN" w:bidi="ar"/>
        </w:rPr>
        <w:t>方</w:t>
      </w:r>
      <w:r>
        <w:rPr>
          <w:rFonts w:hint="eastAsia" w:ascii="仿宋_GB2312" w:eastAsia="仿宋_GB2312" w:cs="仿宋_GB2312"/>
          <w:kern w:val="2"/>
          <w:sz w:val="32"/>
          <w:szCs w:val="32"/>
          <w:highlight w:val="none"/>
          <w:lang w:val="en-US" w:eastAsia="zh-CN" w:bidi="ar"/>
        </w:rPr>
        <w:t xml:space="preserve"> </w:t>
      </w:r>
      <w:r>
        <w:rPr>
          <w:rFonts w:hint="eastAsia" w:ascii="仿宋_GB2312" w:eastAsia="仿宋_GB2312" w:cs="仿宋_GB2312"/>
          <w:kern w:val="2"/>
          <w:sz w:val="32"/>
          <w:szCs w:val="32"/>
          <w:highlight w:val="none"/>
          <w:u w:val="single"/>
          <w:lang w:val="en-US" w:eastAsia="zh-CN" w:bidi="ar"/>
        </w:rPr>
        <w:t xml:space="preserve">    </w:t>
      </w:r>
      <w:r>
        <w:rPr>
          <w:rFonts w:hint="default" w:ascii="仿宋_GB2312" w:eastAsia="仿宋_GB2312" w:cs="仿宋_GB2312" w:hAnsiTheme="minorHAnsi"/>
          <w:kern w:val="2"/>
          <w:sz w:val="32"/>
          <w:szCs w:val="32"/>
          <w:highlight w:val="none"/>
          <w:lang w:val="en-US" w:eastAsia="zh-CN" w:bidi="ar"/>
        </w:rPr>
        <w:t>个</w:t>
      </w:r>
      <w:r>
        <w:rPr>
          <w:rFonts w:hint="default" w:ascii="仿宋_GB2312" w:eastAsia="仿宋_GB2312" w:cs="仿宋_GB2312" w:hAnsiTheme="minorHAnsi"/>
          <w:kern w:val="2"/>
          <w:sz w:val="32"/>
          <w:szCs w:val="32"/>
          <w:lang w:val="en-US" w:eastAsia="zh-CN" w:bidi="ar"/>
        </w:rPr>
        <w:t>工作日内与买受人签订《资产转让合同》，逾期未签订造成交易未达成的，由我方按照合同约定确定责任人承担相关责任。</w:t>
      </w:r>
    </w:p>
    <w:p w14:paraId="49F0603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leftChars="0" w:right="0" w:rightChars="0" w:firstLine="640" w:firstLineChars="200"/>
        <w:jc w:val="both"/>
        <w:textAlignment w:val="auto"/>
        <w:rPr>
          <w:sz w:val="21"/>
          <w:szCs w:val="21"/>
        </w:rPr>
      </w:pPr>
      <w:r>
        <w:rPr>
          <w:rFonts w:hint="default" w:ascii="仿宋_GB2312" w:eastAsia="仿宋_GB2312" w:cs="仿宋_GB2312" w:hAnsiTheme="minorHAnsi"/>
          <w:kern w:val="2"/>
          <w:sz w:val="32"/>
          <w:szCs w:val="32"/>
          <w:lang w:val="en-US" w:eastAsia="zh-CN" w:bidi="ar"/>
        </w:rPr>
        <w:t>7、该声明及承诺表明我方自愿严格遵守国家法律、法规及交易中心的有关交易规则，若违反相关法律法规及交易机制，我方将对造成的损失承担各项经济及法律责任。</w:t>
      </w:r>
    </w:p>
    <w:p w14:paraId="1F817B2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leftChars="0" w:right="0" w:rightChars="0" w:firstLine="640" w:firstLineChars="200"/>
        <w:jc w:val="both"/>
        <w:textAlignment w:val="auto"/>
        <w:rPr>
          <w:rFonts w:hint="default" w:ascii="仿宋_GB2312" w:eastAsia="仿宋_GB2312" w:cs="仿宋_GB2312" w:hAnsiTheme="minorHAnsi"/>
          <w:kern w:val="2"/>
          <w:sz w:val="32"/>
          <w:szCs w:val="32"/>
          <w:lang w:val="en-US" w:eastAsia="zh-CN" w:bidi="ar"/>
        </w:rPr>
      </w:pPr>
      <w:r>
        <w:rPr>
          <w:rFonts w:hint="default" w:ascii="仿宋_GB2312" w:eastAsia="仿宋_GB2312" w:cs="仿宋_GB2312" w:hAnsiTheme="minorHAnsi"/>
          <w:kern w:val="2"/>
          <w:sz w:val="32"/>
          <w:szCs w:val="32"/>
          <w:lang w:val="en-US" w:eastAsia="zh-CN" w:bidi="ar"/>
        </w:rPr>
        <w:t>特此承诺。</w:t>
      </w:r>
    </w:p>
    <w:p w14:paraId="3BBDF37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leftChars="0" w:right="0" w:rightChars="0" w:firstLine="640" w:firstLineChars="200"/>
        <w:jc w:val="center"/>
        <w:textAlignment w:val="auto"/>
        <w:rPr>
          <w:sz w:val="21"/>
          <w:szCs w:val="21"/>
        </w:rPr>
      </w:pPr>
      <w:r>
        <w:rPr>
          <w:rFonts w:hint="eastAsia" w:ascii="仿宋_GB2312" w:eastAsia="仿宋_GB2312" w:cs="仿宋_GB2312"/>
          <w:kern w:val="2"/>
          <w:sz w:val="32"/>
          <w:szCs w:val="32"/>
          <w:lang w:val="en-US" w:eastAsia="zh-CN" w:bidi="ar"/>
        </w:rPr>
        <w:t xml:space="preserve">  </w:t>
      </w:r>
      <w:r>
        <w:rPr>
          <w:rFonts w:hint="default" w:ascii="仿宋_GB2312" w:eastAsia="仿宋_GB2312" w:cs="仿宋_GB2312" w:hAnsiTheme="minorHAnsi"/>
          <w:kern w:val="2"/>
          <w:sz w:val="32"/>
          <w:szCs w:val="32"/>
          <w:lang w:val="en-US" w:eastAsia="zh-CN" w:bidi="ar"/>
        </w:rPr>
        <w:t>转让方：（签章）</w:t>
      </w:r>
    </w:p>
    <w:p w14:paraId="0DDA142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right="0" w:rightChars="0"/>
        <w:jc w:val="center"/>
        <w:textAlignment w:val="auto"/>
        <w:rPr>
          <w:sz w:val="21"/>
          <w:szCs w:val="21"/>
        </w:rPr>
      </w:pPr>
      <w:r>
        <w:rPr>
          <w:rFonts w:hint="eastAsia" w:ascii="仿宋_GB2312" w:eastAsia="仿宋_GB2312" w:cs="仿宋_GB2312"/>
          <w:kern w:val="2"/>
          <w:sz w:val="32"/>
          <w:szCs w:val="32"/>
          <w:lang w:val="en-US" w:eastAsia="zh-CN" w:bidi="ar"/>
        </w:rPr>
        <w:t xml:space="preserve">                    </w:t>
      </w:r>
      <w:r>
        <w:rPr>
          <w:rFonts w:hint="default" w:ascii="仿宋_GB2312" w:eastAsia="仿宋_GB2312" w:cs="仿宋_GB2312" w:hAnsiTheme="minorHAnsi"/>
          <w:kern w:val="2"/>
          <w:sz w:val="32"/>
          <w:szCs w:val="32"/>
          <w:lang w:val="en-US" w:eastAsia="zh-CN" w:bidi="ar"/>
        </w:rPr>
        <w:t>年   月    日</w:t>
      </w:r>
    </w:p>
    <w:p w14:paraId="5B042C1F"/>
    <w:sectPr>
      <w:pgSz w:w="11906" w:h="16838"/>
      <w:pgMar w:top="1020" w:right="1800" w:bottom="102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_GBK">
    <w:panose1 w:val="02000000000000000000"/>
    <w:charset w:val="86"/>
    <w:family w:val="auto"/>
    <w:pitch w:val="default"/>
    <w:sig w:usb0="A00002BF" w:usb1="38CF7CFA" w:usb2="00082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D32338"/>
    <w:rsid w:val="25C14844"/>
    <w:rsid w:val="5C9325B6"/>
    <w:rsid w:val="61D20E12"/>
    <w:rsid w:val="741B2E74"/>
    <w:rsid w:val="79E05B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2025-12-15T10:35:00Z</dcterms:created>
  <dc:creator>交易中心</dc:creator>
  <cp:lastModifiedBy>交易中心</cp:lastModifiedBy>
  <dcterms:modified xsi:type="dcterms:W3CDTF">2026-07-22T03:59:55Z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67D4ABA938AF42BEA67F6BBC57A1F593_12</vt:lpwstr>
  </property>
</Properties>
</file>