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C2C20B">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right="0"/>
        <w:jc w:val="both"/>
        <w:textAlignment w:val="auto"/>
        <w:rPr>
          <w:rFonts w:hint="eastAsia" w:ascii="仿宋_GB2312" w:hAnsi="仿宋_GB2312" w:eastAsia="仿宋_GB2312" w:cs="仿宋_GB2312"/>
          <w:kern w:val="0"/>
          <w:sz w:val="28"/>
          <w:szCs w:val="28"/>
          <w:lang w:val="en-US" w:eastAsia="zh-CN" w:bidi="ar"/>
        </w:rPr>
      </w:pPr>
      <w:bookmarkStart w:id="0" w:name="_GoBack"/>
      <w:r>
        <w:rPr>
          <w:rFonts w:hint="eastAsia" w:ascii="仿宋_GB2312" w:hAnsi="仿宋_GB2312" w:eastAsia="仿宋_GB2312" w:cs="仿宋_GB2312"/>
          <w:kern w:val="0"/>
          <w:sz w:val="28"/>
          <w:szCs w:val="28"/>
          <w:lang w:val="en-US" w:eastAsia="zh-CN" w:bidi="ar"/>
        </w:rPr>
        <w:t>附件7：</w:t>
      </w:r>
    </w:p>
    <w:bookmarkEnd w:id="0"/>
    <w:p w14:paraId="15364DF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right="0" w:firstLine="640"/>
        <w:jc w:val="center"/>
        <w:textAlignment w:val="auto"/>
        <w:rPr>
          <w:rFonts w:hint="default"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shd w:val="clear" w:fill="FFFFFF"/>
        </w:rPr>
        <w:t>资产转让合同</w:t>
      </w:r>
      <w:r>
        <w:rPr>
          <w:rFonts w:hint="eastAsia" w:ascii="方正小标宋_GBK" w:hAnsi="方正小标宋_GBK" w:eastAsia="方正小标宋_GBK" w:cs="方正小标宋_GBK"/>
          <w:sz w:val="44"/>
          <w:szCs w:val="44"/>
          <w:shd w:val="clear" w:fill="FFFFFF"/>
          <w:lang w:eastAsia="zh-CN"/>
        </w:rPr>
        <w:t>（</w:t>
      </w:r>
      <w:r>
        <w:rPr>
          <w:rFonts w:hint="eastAsia" w:ascii="方正小标宋_GBK" w:hAnsi="方正小标宋_GBK" w:eastAsia="方正小标宋_GBK" w:cs="方正小标宋_GBK"/>
          <w:sz w:val="44"/>
          <w:szCs w:val="44"/>
          <w:shd w:val="clear" w:fill="FFFFFF"/>
          <w:lang w:val="en-US" w:eastAsia="zh-CN"/>
        </w:rPr>
        <w:t>模板</w:t>
      </w:r>
      <w:r>
        <w:rPr>
          <w:rFonts w:hint="eastAsia" w:ascii="方正小标宋_GBK" w:hAnsi="方正小标宋_GBK" w:eastAsia="方正小标宋_GBK" w:cs="方正小标宋_GBK"/>
          <w:sz w:val="44"/>
          <w:szCs w:val="44"/>
          <w:shd w:val="clear" w:fill="FFFFFF"/>
          <w:lang w:eastAsia="zh-CN"/>
        </w:rPr>
        <w:t>）</w:t>
      </w:r>
      <w:r>
        <w:rPr>
          <w:rFonts w:hint="eastAsia"/>
          <w:lang w:val="en-US" w:eastAsia="zh-CN"/>
        </w:rPr>
        <w:t>仅供参考</w:t>
      </w:r>
    </w:p>
    <w:p w14:paraId="2D62D5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kern w:val="0"/>
          <w:sz w:val="28"/>
          <w:szCs w:val="28"/>
          <w:lang w:val="en-US" w:eastAsia="zh-CN" w:bidi="ar"/>
        </w:rPr>
      </w:pPr>
    </w:p>
    <w:p w14:paraId="5486D5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转让方（以下简称“甲方”）：</w:t>
      </w:r>
    </w:p>
    <w:p w14:paraId="438B9D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kern w:val="0"/>
          <w:sz w:val="28"/>
          <w:szCs w:val="28"/>
          <w:lang w:val="en-US" w:eastAsia="zh-CN" w:bidi="ar"/>
        </w:rPr>
      </w:pPr>
    </w:p>
    <w:p w14:paraId="467512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受让方（以下简称“乙方”）：                          </w:t>
      </w:r>
    </w:p>
    <w:p w14:paraId="7C8AFD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kern w:val="0"/>
          <w:sz w:val="28"/>
          <w:szCs w:val="28"/>
          <w:lang w:val="en-US" w:eastAsia="zh-CN" w:bidi="ar"/>
        </w:rPr>
      </w:pPr>
    </w:p>
    <w:p w14:paraId="33B39F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根据《中华人民共和国民法典》等相关法律法规的规定，甲、乙双方遵循自愿、公平、诚实守信原则，经友好协商，签订本资产转让合同（以下简称“本合同”）如下：</w:t>
      </w:r>
    </w:p>
    <w:p w14:paraId="175FD9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kern w:val="0"/>
          <w:sz w:val="28"/>
          <w:szCs w:val="28"/>
          <w:lang w:val="en-US" w:eastAsia="zh-CN" w:bidi="ar"/>
        </w:rPr>
        <w:t>第一条　甲方的声明、保证和承诺</w:t>
      </w:r>
    </w:p>
    <w:p w14:paraId="1F898D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（一）对转让标的拥有有效的处分权。</w:t>
      </w:r>
    </w:p>
    <w:p w14:paraId="1914E3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25" w:rightChars="12"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（二）为签订本合同之目的向乙方提交的各项证明文件及资料均真实、完整、准确、有效。</w:t>
      </w:r>
    </w:p>
    <w:p w14:paraId="19D667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（三）签订本合同所需的包括但不限于授权、审批、转让方内部决策等在内的一切批准手续均已取得，本合同成立的前提及先决条件均已满足。</w:t>
      </w:r>
    </w:p>
    <w:p w14:paraId="15E4A7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（四）本合同的签署与履行没有违反甲方已签署的合同、协议及所有法律文件。</w:t>
      </w:r>
    </w:p>
    <w:p w14:paraId="378DBD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（五）给予一切合理及必要的协助，以完成本合同项下转让标的所需的有关政府主管部门的批准和变更。</w:t>
      </w:r>
    </w:p>
    <w:p w14:paraId="39B9A0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kern w:val="0"/>
          <w:sz w:val="28"/>
          <w:szCs w:val="28"/>
          <w:lang w:val="en-US" w:eastAsia="zh-CN" w:bidi="ar"/>
        </w:rPr>
        <w:t>第二条  乙方的声明、保证和承诺</w:t>
      </w:r>
    </w:p>
    <w:p w14:paraId="6E8806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（一）具有签订和履行本合同的能力。</w:t>
      </w:r>
    </w:p>
    <w:p w14:paraId="0AD255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25" w:rightChars="12"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（二）为签订本合同之目的向甲方交易申请中提交的各项证明文件、资料或承诺函均真实、完整、准确、有效。</w:t>
      </w:r>
    </w:p>
    <w:p w14:paraId="1299E0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（三）签订本合同所需的各项授权、审批，以及内部决策等在内的一切批准手续均已合法有效取得。</w:t>
      </w:r>
    </w:p>
    <w:p w14:paraId="0C3D0A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kern w:val="0"/>
          <w:sz w:val="28"/>
          <w:szCs w:val="28"/>
          <w:lang w:val="en-US" w:eastAsia="zh-CN" w:bidi="ar"/>
        </w:rPr>
        <w:t>第三条  转让标的基本情况</w:t>
      </w:r>
    </w:p>
    <w:p w14:paraId="70F46B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转让标的相关描述：</w:t>
      </w:r>
      <w:r>
        <w:rPr>
          <w:rFonts w:hint="eastAsia" w:ascii="仿宋_GB2312" w:hAnsi="仿宋_GB2312" w:eastAsia="仿宋_GB2312" w:cs="仿宋_GB2312"/>
          <w:kern w:val="0"/>
          <w:sz w:val="28"/>
          <w:szCs w:val="28"/>
          <w:u w:val="single"/>
          <w:lang w:val="en-US" w:eastAsia="zh-CN" w:bidi="ar"/>
        </w:rPr>
        <w:t>                            </w:t>
      </w:r>
      <w:r>
        <w:rPr>
          <w:rFonts w:hint="eastAsia" w:ascii="仿宋_GB2312" w:hAnsi="仿宋_GB2312" w:eastAsia="仿宋_GB2312" w:cs="仿宋_GB2312"/>
          <w:kern w:val="0"/>
          <w:sz w:val="28"/>
          <w:szCs w:val="28"/>
          <w:lang w:val="en-US" w:eastAsia="zh-CN" w:bidi="ar"/>
        </w:rPr>
        <w:t>。</w:t>
      </w:r>
    </w:p>
    <w:p w14:paraId="22BB05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 </w:t>
      </w:r>
    </w:p>
    <w:p w14:paraId="2DBAC7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kern w:val="0"/>
          <w:sz w:val="28"/>
          <w:szCs w:val="28"/>
          <w:lang w:val="en-US" w:eastAsia="zh-CN" w:bidi="ar"/>
        </w:rPr>
        <w:t>第四条　转让价格及价款支付方式</w:t>
      </w:r>
    </w:p>
    <w:p w14:paraId="79D426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（一）转让价格：</w:t>
      </w:r>
    </w:p>
    <w:p w14:paraId="2E30AB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甲方将转让标的以人民币</w:t>
      </w:r>
      <w:r>
        <w:rPr>
          <w:rFonts w:hint="eastAsia" w:ascii="仿宋_GB2312" w:hAnsi="仿宋_GB2312" w:eastAsia="仿宋_GB2312" w:cs="仿宋_GB2312"/>
          <w:kern w:val="0"/>
          <w:sz w:val="28"/>
          <w:szCs w:val="28"/>
          <w:u w:val="single"/>
          <w:lang w:val="en-US" w:eastAsia="zh-CN" w:bidi="ar"/>
        </w:rPr>
        <w:t>        </w:t>
      </w:r>
      <w:r>
        <w:rPr>
          <w:rFonts w:hint="eastAsia" w:ascii="仿宋_GB2312" w:hAnsi="仿宋_GB2312" w:eastAsia="仿宋_GB2312" w:cs="仿宋_GB2312"/>
          <w:kern w:val="0"/>
          <w:sz w:val="28"/>
          <w:szCs w:val="28"/>
          <w:lang w:val="en-US" w:eastAsia="zh-CN" w:bidi="ar"/>
        </w:rPr>
        <w:t>（￥</w:t>
      </w:r>
      <w:r>
        <w:rPr>
          <w:rFonts w:hint="eastAsia" w:ascii="仿宋_GB2312" w:hAnsi="仿宋_GB2312" w:eastAsia="仿宋_GB2312" w:cs="仿宋_GB2312"/>
          <w:kern w:val="0"/>
          <w:sz w:val="28"/>
          <w:szCs w:val="28"/>
          <w:u w:val="single"/>
          <w:lang w:val="en-US" w:eastAsia="zh-CN" w:bidi="ar"/>
        </w:rPr>
        <w:t>      </w:t>
      </w:r>
      <w:r>
        <w:rPr>
          <w:rFonts w:hint="eastAsia" w:ascii="仿宋_GB2312" w:hAnsi="仿宋_GB2312" w:eastAsia="仿宋_GB2312" w:cs="仿宋_GB2312"/>
          <w:kern w:val="0"/>
          <w:sz w:val="28"/>
          <w:szCs w:val="28"/>
          <w:lang w:val="en-US" w:eastAsia="zh-CN" w:bidi="ar"/>
        </w:rPr>
        <w:t>元）转让给乙方，以下简称“转让价款”。</w:t>
      </w:r>
    </w:p>
    <w:p w14:paraId="3D9572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25" w:rightChars="12" w:firstLine="548" w:firstLineChars="196"/>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 xml:space="preserve">（二）价款支付方式： </w:t>
      </w:r>
    </w:p>
    <w:p w14:paraId="50A602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乙方须自《资产转让合同》生效之日起5个工作日内向甲方指定账户（账户名称：</w:t>
      </w:r>
      <w:r>
        <w:rPr>
          <w:rFonts w:hint="eastAsia" w:ascii="仿宋_GB2312" w:hAnsi="仿宋_GB2312" w:eastAsia="仿宋_GB2312" w:cs="仿宋_GB2312"/>
          <w:kern w:val="0"/>
          <w:sz w:val="28"/>
          <w:szCs w:val="28"/>
          <w:u w:val="single"/>
          <w:lang w:val="en-US" w:eastAsia="zh-CN" w:bidi="ar"/>
        </w:rPr>
        <w:t xml:space="preserve">              </w:t>
      </w:r>
      <w:r>
        <w:rPr>
          <w:rFonts w:hint="eastAsia" w:ascii="仿宋_GB2312" w:hAnsi="仿宋_GB2312" w:eastAsia="仿宋_GB2312" w:cs="仿宋_GB2312"/>
          <w:kern w:val="0"/>
          <w:sz w:val="28"/>
          <w:szCs w:val="28"/>
          <w:lang w:val="en-US" w:eastAsia="zh-CN" w:bidi="ar"/>
        </w:rPr>
        <w:t>；账户号：</w:t>
      </w:r>
      <w:r>
        <w:rPr>
          <w:rFonts w:hint="eastAsia" w:ascii="仿宋_GB2312" w:hAnsi="仿宋_GB2312" w:eastAsia="仿宋_GB2312" w:cs="仿宋_GB2312"/>
          <w:kern w:val="0"/>
          <w:sz w:val="28"/>
          <w:szCs w:val="28"/>
          <w:u w:val="single"/>
          <w:lang w:val="en-US" w:eastAsia="zh-CN" w:bidi="ar"/>
        </w:rPr>
        <w:t xml:space="preserve">                 </w:t>
      </w:r>
      <w:r>
        <w:rPr>
          <w:rFonts w:hint="eastAsia" w:ascii="仿宋_GB2312" w:hAnsi="仿宋_GB2312" w:eastAsia="仿宋_GB2312" w:cs="仿宋_GB2312"/>
          <w:kern w:val="0"/>
          <w:sz w:val="28"/>
          <w:szCs w:val="28"/>
          <w:lang w:val="en-US" w:eastAsia="zh-CN" w:bidi="ar"/>
        </w:rPr>
        <w:t>；开户行：</w:t>
      </w:r>
      <w:r>
        <w:rPr>
          <w:rFonts w:hint="eastAsia" w:ascii="仿宋_GB2312" w:hAnsi="仿宋_GB2312" w:eastAsia="仿宋_GB2312" w:cs="仿宋_GB2312"/>
          <w:kern w:val="0"/>
          <w:sz w:val="28"/>
          <w:szCs w:val="28"/>
          <w:u w:val="single"/>
          <w:lang w:val="en-US" w:eastAsia="zh-CN" w:bidi="ar"/>
        </w:rPr>
        <w:t xml:space="preserve">                            </w:t>
      </w:r>
      <w:r>
        <w:rPr>
          <w:rFonts w:hint="eastAsia" w:ascii="仿宋_GB2312" w:hAnsi="仿宋_GB2312" w:eastAsia="仿宋_GB2312" w:cs="仿宋_GB2312"/>
          <w:kern w:val="0"/>
          <w:sz w:val="28"/>
          <w:szCs w:val="28"/>
          <w:lang w:val="en-US" w:eastAsia="zh-CN" w:bidi="ar"/>
        </w:rPr>
        <w:t>）支付成交价的</w:t>
      </w:r>
      <w:r>
        <w:rPr>
          <w:rFonts w:hint="eastAsia" w:ascii="仿宋_GB2312" w:hAnsi="仿宋_GB2312" w:eastAsia="仿宋_GB2312" w:cs="仿宋_GB2312"/>
          <w:kern w:val="0"/>
          <w:sz w:val="28"/>
          <w:szCs w:val="28"/>
          <w:u w:val="single"/>
          <w:lang w:val="en-US" w:eastAsia="zh-CN" w:bidi="ar"/>
        </w:rPr>
        <w:t xml:space="preserve">  </w:t>
      </w:r>
      <w:r>
        <w:rPr>
          <w:rFonts w:hint="eastAsia" w:ascii="仿宋_GB2312" w:hAnsi="仿宋_GB2312" w:eastAsia="仿宋_GB2312" w:cs="仿宋_GB2312"/>
          <w:kern w:val="0"/>
          <w:sz w:val="28"/>
          <w:szCs w:val="28"/>
          <w:lang w:val="en-US" w:eastAsia="zh-CN" w:bidi="ar"/>
        </w:rPr>
        <w:t>%，待资产交接完成后付清全部转让价款。</w:t>
      </w:r>
    </w:p>
    <w:p w14:paraId="17A47C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kern w:val="0"/>
          <w:sz w:val="28"/>
          <w:szCs w:val="28"/>
          <w:lang w:val="en-US" w:eastAsia="zh-CN" w:bidi="ar"/>
        </w:rPr>
        <w:t>第五条　转让标的交割事项</w:t>
      </w:r>
    </w:p>
    <w:p w14:paraId="0728F2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（一）转让标的以现场现状移交。</w:t>
      </w:r>
    </w:p>
    <w:p w14:paraId="6E403A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（二）自转让价款付至成交价的</w:t>
      </w:r>
      <w:r>
        <w:rPr>
          <w:rFonts w:hint="eastAsia" w:ascii="仿宋_GB2312" w:hAnsi="仿宋_GB2312" w:eastAsia="仿宋_GB2312" w:cs="仿宋_GB2312"/>
          <w:kern w:val="0"/>
          <w:sz w:val="28"/>
          <w:szCs w:val="28"/>
          <w:u w:val="single"/>
          <w:lang w:val="en-US" w:eastAsia="zh-CN" w:bidi="ar"/>
        </w:rPr>
        <w:t xml:space="preserve">   </w:t>
      </w:r>
      <w:r>
        <w:rPr>
          <w:rFonts w:hint="eastAsia" w:ascii="仿宋_GB2312" w:hAnsi="仿宋_GB2312" w:eastAsia="仿宋_GB2312" w:cs="仿宋_GB2312"/>
          <w:kern w:val="0"/>
          <w:sz w:val="28"/>
          <w:szCs w:val="28"/>
          <w:lang w:val="en-US" w:eastAsia="zh-CN" w:bidi="ar"/>
        </w:rPr>
        <w:t>%起5个工作日内，甲方协助乙方办理资产交接手续。</w:t>
      </w:r>
    </w:p>
    <w:p w14:paraId="001B4E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（三）转让标的如涉及权证更名，只允许过户至乙方名下，相关变更登记手续应当按照国家有关规定由甲方协助乙方办理。</w:t>
      </w:r>
    </w:p>
    <w:p w14:paraId="4F3213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kern w:val="0"/>
          <w:sz w:val="28"/>
          <w:szCs w:val="28"/>
          <w:lang w:val="en-US" w:eastAsia="zh-CN" w:bidi="ar"/>
        </w:rPr>
        <w:t>第六条　转让税费的承担</w:t>
      </w:r>
    </w:p>
    <w:p w14:paraId="3C316C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转让价格为含税价格，甲方将按规定向乙方开具增值税发票。转让过程中涉及的相关税费按法律规定各自承担，无规定的由乙方承担。</w:t>
      </w:r>
    </w:p>
    <w:p w14:paraId="76622F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kern w:val="0"/>
          <w:sz w:val="28"/>
          <w:szCs w:val="28"/>
          <w:lang w:val="en-US" w:eastAsia="zh-CN" w:bidi="ar"/>
        </w:rPr>
        <w:t>第七条 特别约定</w:t>
      </w:r>
    </w:p>
    <w:p w14:paraId="4CF968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（一）甲、乙双方均须严格按照转让公告及有关承诺签订本合同，不得擅自变更。甲、乙双方不得再另行订立背离合同实质性内容的其他协议。对因双方擅自变更合同引起的合同风险及任何问题由双方自行承担。</w:t>
      </w:r>
    </w:p>
    <w:p w14:paraId="4A9C64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（二）本合同为甲方通过公开转让方式确定乙方为受让方后签订，转让公告为本合同的重要组成部分，与本合同具有同等法律效力。</w:t>
      </w:r>
    </w:p>
    <w:p w14:paraId="667EEA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kern w:val="0"/>
          <w:sz w:val="28"/>
          <w:szCs w:val="28"/>
          <w:lang w:val="en-US" w:eastAsia="zh-CN" w:bidi="ar"/>
        </w:rPr>
        <w:t>第八条 违约责任</w:t>
      </w:r>
    </w:p>
    <w:p w14:paraId="0E856E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（一）因任何一方违约而给守约方造成损失的，违约方应赔偿守约方的损失。</w:t>
      </w:r>
    </w:p>
    <w:p w14:paraId="0255A3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（二）除不可抗拒的因素外，因甲方责任造成甲方未按本合同的约定配合乙方办理资产交接手续的，乙方有权在本合同规定的最后的期限次日起按累计已付款金额每日</w:t>
      </w:r>
      <w:r>
        <w:rPr>
          <w:rFonts w:hint="eastAsia" w:ascii="仿宋_GB2312" w:hAnsi="仿宋_GB2312" w:eastAsia="仿宋_GB2312" w:cs="仿宋_GB2312"/>
          <w:kern w:val="0"/>
          <w:sz w:val="28"/>
          <w:szCs w:val="28"/>
          <w:u w:val="single"/>
          <w:lang w:val="en-US" w:eastAsia="zh-CN" w:bidi="ar"/>
        </w:rPr>
        <w:t xml:space="preserve">    %</w:t>
      </w:r>
      <w:r>
        <w:rPr>
          <w:rFonts w:hint="eastAsia" w:ascii="仿宋_GB2312" w:hAnsi="仿宋_GB2312" w:eastAsia="仿宋_GB2312" w:cs="仿宋_GB2312"/>
          <w:kern w:val="0"/>
          <w:sz w:val="28"/>
          <w:szCs w:val="28"/>
          <w:lang w:val="en-US" w:eastAsia="zh-CN" w:bidi="ar"/>
        </w:rPr>
        <w:t>的标准向甲方追究违约利息，至资产实际交付之日止。若甲方逾期超过</w:t>
      </w:r>
      <w:r>
        <w:rPr>
          <w:rFonts w:hint="eastAsia" w:ascii="仿宋_GB2312" w:hAnsi="仿宋_GB2312" w:eastAsia="仿宋_GB2312" w:cs="仿宋_GB2312"/>
          <w:kern w:val="0"/>
          <w:sz w:val="28"/>
          <w:szCs w:val="28"/>
          <w:u w:val="single"/>
          <w:lang w:val="en-US" w:eastAsia="zh-CN" w:bidi="ar"/>
        </w:rPr>
        <w:t xml:space="preserve">   </w:t>
      </w:r>
      <w:r>
        <w:rPr>
          <w:rFonts w:hint="eastAsia" w:ascii="仿宋_GB2312" w:hAnsi="仿宋_GB2312" w:eastAsia="仿宋_GB2312" w:cs="仿宋_GB2312"/>
          <w:kern w:val="0"/>
          <w:sz w:val="28"/>
          <w:szCs w:val="28"/>
          <w:lang w:val="en-US" w:eastAsia="zh-CN" w:bidi="ar"/>
        </w:rPr>
        <w:t>个月仍未继续履行合同，乙方有权解除合同，并要求甲方赔偿违约金人民币</w:t>
      </w:r>
      <w:r>
        <w:rPr>
          <w:rFonts w:hint="eastAsia" w:ascii="仿宋_GB2312" w:hAnsi="仿宋_GB2312" w:eastAsia="仿宋_GB2312" w:cs="仿宋_GB2312"/>
          <w:kern w:val="0"/>
          <w:sz w:val="28"/>
          <w:szCs w:val="28"/>
          <w:u w:val="single"/>
          <w:lang w:val="en-US" w:eastAsia="zh-CN" w:bidi="ar"/>
        </w:rPr>
        <w:t xml:space="preserve">   </w:t>
      </w:r>
      <w:r>
        <w:rPr>
          <w:rFonts w:hint="eastAsia" w:ascii="仿宋_GB2312" w:hAnsi="仿宋_GB2312" w:eastAsia="仿宋_GB2312" w:cs="仿宋_GB2312"/>
          <w:kern w:val="0"/>
          <w:sz w:val="28"/>
          <w:szCs w:val="28"/>
          <w:lang w:val="en-US" w:eastAsia="zh-CN" w:bidi="ar"/>
        </w:rPr>
        <w:t>万元。</w:t>
      </w:r>
    </w:p>
    <w:p w14:paraId="3DE558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（三）如乙方未能按照本合同第四条约定支付转让价款，甲方有权在本合同规定的付款期限次日起按逾期金额每日</w:t>
      </w:r>
      <w:r>
        <w:rPr>
          <w:rFonts w:hint="eastAsia" w:ascii="仿宋_GB2312" w:hAnsi="仿宋_GB2312" w:eastAsia="仿宋_GB2312" w:cs="仿宋_GB2312"/>
          <w:kern w:val="0"/>
          <w:sz w:val="28"/>
          <w:szCs w:val="28"/>
          <w:u w:val="single"/>
          <w:lang w:val="en-US" w:eastAsia="zh-CN" w:bidi="ar"/>
        </w:rPr>
        <w:t xml:space="preserve">   </w:t>
      </w:r>
      <w:r>
        <w:rPr>
          <w:rFonts w:hint="eastAsia" w:ascii="仿宋_GB2312" w:hAnsi="仿宋_GB2312" w:eastAsia="仿宋_GB2312" w:cs="仿宋_GB2312"/>
          <w:kern w:val="0"/>
          <w:sz w:val="28"/>
          <w:szCs w:val="28"/>
          <w:lang w:val="en-US" w:eastAsia="zh-CN" w:bidi="ar"/>
        </w:rPr>
        <w:t>%的标准向乙方追究违约利息。若乙方逾期超过</w:t>
      </w:r>
      <w:r>
        <w:rPr>
          <w:rFonts w:hint="eastAsia" w:ascii="仿宋_GB2312" w:hAnsi="仿宋_GB2312" w:eastAsia="仿宋_GB2312" w:cs="仿宋_GB2312"/>
          <w:kern w:val="0"/>
          <w:sz w:val="28"/>
          <w:szCs w:val="28"/>
          <w:u w:val="single"/>
          <w:lang w:val="en-US" w:eastAsia="zh-CN" w:bidi="ar"/>
        </w:rPr>
        <w:t xml:space="preserve">   </w:t>
      </w:r>
      <w:r>
        <w:rPr>
          <w:rFonts w:hint="eastAsia" w:ascii="仿宋_GB2312" w:hAnsi="仿宋_GB2312" w:eastAsia="仿宋_GB2312" w:cs="仿宋_GB2312"/>
          <w:kern w:val="0"/>
          <w:sz w:val="28"/>
          <w:szCs w:val="28"/>
          <w:lang w:val="en-US" w:eastAsia="zh-CN" w:bidi="ar"/>
        </w:rPr>
        <w:t>个月内仍未按照合同支付，甲方有权解除合同，并要求乙方赔偿违约金人民币</w:t>
      </w:r>
      <w:r>
        <w:rPr>
          <w:rFonts w:hint="eastAsia" w:ascii="仿宋_GB2312" w:hAnsi="仿宋_GB2312" w:eastAsia="仿宋_GB2312" w:cs="仿宋_GB2312"/>
          <w:kern w:val="0"/>
          <w:sz w:val="28"/>
          <w:szCs w:val="28"/>
          <w:u w:val="single"/>
          <w:lang w:val="en-US" w:eastAsia="zh-CN" w:bidi="ar"/>
        </w:rPr>
        <w:t xml:space="preserve">   </w:t>
      </w:r>
      <w:r>
        <w:rPr>
          <w:rFonts w:hint="eastAsia" w:ascii="仿宋_GB2312" w:hAnsi="仿宋_GB2312" w:eastAsia="仿宋_GB2312" w:cs="仿宋_GB2312"/>
          <w:kern w:val="0"/>
          <w:sz w:val="28"/>
          <w:szCs w:val="28"/>
          <w:lang w:val="en-US" w:eastAsia="zh-CN" w:bidi="ar"/>
        </w:rPr>
        <w:t>万元。</w:t>
      </w:r>
    </w:p>
    <w:p w14:paraId="50B22E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kern w:val="0"/>
          <w:sz w:val="28"/>
          <w:szCs w:val="28"/>
          <w:lang w:val="en-US" w:eastAsia="zh-CN" w:bidi="ar"/>
        </w:rPr>
        <w:t>第九条 争议的解决方式</w:t>
      </w:r>
    </w:p>
    <w:p w14:paraId="160DAE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25" w:rightChars="12"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本合同在履行中发生争议，由甲、乙双方协商解决。协商不成的，甲、乙双方同意采用以下第</w:t>
      </w:r>
      <w:r>
        <w:rPr>
          <w:rFonts w:hint="eastAsia" w:ascii="仿宋_GB2312" w:hAnsi="仿宋_GB2312" w:eastAsia="仿宋_GB2312" w:cs="仿宋_GB2312"/>
          <w:kern w:val="0"/>
          <w:sz w:val="28"/>
          <w:szCs w:val="28"/>
          <w:u w:val="single"/>
          <w:lang w:val="en-US" w:eastAsia="zh-CN" w:bidi="ar"/>
        </w:rPr>
        <w:t>     </w:t>
      </w:r>
      <w:r>
        <w:rPr>
          <w:rFonts w:hint="eastAsia" w:ascii="仿宋_GB2312" w:hAnsi="仿宋_GB2312" w:eastAsia="仿宋_GB2312" w:cs="仿宋_GB2312"/>
          <w:kern w:val="0"/>
          <w:sz w:val="28"/>
          <w:szCs w:val="28"/>
          <w:lang w:val="en-US" w:eastAsia="zh-CN" w:bidi="ar"/>
        </w:rPr>
        <w:t>种方式解决。</w:t>
      </w:r>
    </w:p>
    <w:p w14:paraId="0B2981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25" w:rightChars="12" w:firstLine="57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1.向</w:t>
      </w:r>
      <w:r>
        <w:rPr>
          <w:rFonts w:hint="eastAsia" w:ascii="仿宋_GB2312" w:hAnsi="仿宋_GB2312" w:eastAsia="仿宋_GB2312" w:cs="仿宋_GB2312"/>
          <w:kern w:val="0"/>
          <w:sz w:val="28"/>
          <w:szCs w:val="28"/>
          <w:u w:val="single"/>
          <w:lang w:val="en-US" w:eastAsia="zh-CN" w:bidi="ar"/>
        </w:rPr>
        <w:t>       </w:t>
      </w:r>
      <w:r>
        <w:rPr>
          <w:rFonts w:hint="eastAsia" w:ascii="仿宋_GB2312" w:hAnsi="仿宋_GB2312" w:eastAsia="仿宋_GB2312" w:cs="仿宋_GB2312"/>
          <w:kern w:val="0"/>
          <w:sz w:val="28"/>
          <w:szCs w:val="28"/>
          <w:lang w:val="en-US" w:eastAsia="zh-CN" w:bidi="ar"/>
        </w:rPr>
        <w:t>仲裁委员会提请仲裁；</w:t>
      </w:r>
    </w:p>
    <w:p w14:paraId="72D6F2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25" w:rightChars="12" w:firstLine="57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2.向甲方所在地区人民法院起诉。</w:t>
      </w:r>
    </w:p>
    <w:p w14:paraId="486201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kern w:val="0"/>
          <w:sz w:val="28"/>
          <w:szCs w:val="28"/>
          <w:lang w:val="en-US" w:eastAsia="zh-CN" w:bidi="ar"/>
        </w:rPr>
        <w:t>第十条 合同的生效</w:t>
      </w:r>
    </w:p>
    <w:p w14:paraId="368AC6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本合同经甲、乙双方法定代表人或授权代表签字、盖章后生效。合同签订地点：</w:t>
      </w:r>
      <w:r>
        <w:rPr>
          <w:rFonts w:hint="eastAsia" w:ascii="仿宋_GB2312" w:hAnsi="仿宋_GB2312" w:eastAsia="仿宋_GB2312" w:cs="仿宋_GB2312"/>
          <w:kern w:val="0"/>
          <w:sz w:val="28"/>
          <w:szCs w:val="28"/>
          <w:u w:val="single"/>
          <w:lang w:val="en-US" w:eastAsia="zh-CN" w:bidi="ar"/>
        </w:rPr>
        <w:t>        </w:t>
      </w:r>
      <w:r>
        <w:rPr>
          <w:rFonts w:hint="eastAsia" w:ascii="仿宋_GB2312" w:hAnsi="仿宋_GB2312" w:eastAsia="仿宋_GB2312" w:cs="仿宋_GB2312"/>
          <w:kern w:val="0"/>
          <w:sz w:val="28"/>
          <w:szCs w:val="28"/>
          <w:lang w:val="en-US" w:eastAsia="zh-CN" w:bidi="ar"/>
        </w:rPr>
        <w:t>。</w:t>
      </w:r>
    </w:p>
    <w:p w14:paraId="3070CA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kern w:val="0"/>
          <w:sz w:val="28"/>
          <w:szCs w:val="28"/>
          <w:lang w:val="en-US" w:eastAsia="zh-CN" w:bidi="ar"/>
        </w:rPr>
        <w:t>第十一条 其他约定事项</w:t>
      </w:r>
    </w:p>
    <w:p w14:paraId="7C59D7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本合同一式六份，其中甲方执</w:t>
      </w:r>
      <w:r>
        <w:rPr>
          <w:rFonts w:hint="eastAsia" w:ascii="仿宋_GB2312" w:hAnsi="仿宋_GB2312" w:eastAsia="仿宋_GB2312" w:cs="仿宋_GB2312"/>
          <w:kern w:val="0"/>
          <w:sz w:val="28"/>
          <w:szCs w:val="28"/>
          <w:u w:val="single"/>
          <w:lang w:val="en-US" w:eastAsia="zh-CN" w:bidi="ar"/>
        </w:rPr>
        <w:t>  </w:t>
      </w:r>
      <w:r>
        <w:rPr>
          <w:rFonts w:hint="eastAsia" w:ascii="仿宋_GB2312" w:hAnsi="仿宋_GB2312" w:eastAsia="仿宋_GB2312" w:cs="仿宋_GB2312"/>
          <w:kern w:val="0"/>
          <w:sz w:val="28"/>
          <w:szCs w:val="28"/>
          <w:lang w:val="en-US" w:eastAsia="zh-CN" w:bidi="ar"/>
        </w:rPr>
        <w:t>份，乙方执</w:t>
      </w:r>
      <w:r>
        <w:rPr>
          <w:rFonts w:hint="eastAsia" w:ascii="仿宋_GB2312" w:hAnsi="仿宋_GB2312" w:eastAsia="仿宋_GB2312" w:cs="仿宋_GB2312"/>
          <w:kern w:val="0"/>
          <w:sz w:val="28"/>
          <w:szCs w:val="28"/>
          <w:u w:val="single"/>
          <w:lang w:val="en-US" w:eastAsia="zh-CN" w:bidi="ar"/>
        </w:rPr>
        <w:t>  </w:t>
      </w:r>
      <w:r>
        <w:rPr>
          <w:rFonts w:hint="eastAsia" w:ascii="仿宋_GB2312" w:hAnsi="仿宋_GB2312" w:eastAsia="仿宋_GB2312" w:cs="仿宋_GB2312"/>
          <w:kern w:val="0"/>
          <w:sz w:val="28"/>
          <w:szCs w:val="28"/>
          <w:lang w:val="en-US" w:eastAsia="zh-CN" w:bidi="ar"/>
        </w:rPr>
        <w:t>份，相关部门备查</w:t>
      </w:r>
      <w:r>
        <w:rPr>
          <w:rFonts w:hint="eastAsia" w:ascii="仿宋_GB2312" w:hAnsi="仿宋_GB2312" w:eastAsia="仿宋_GB2312" w:cs="仿宋_GB2312"/>
          <w:kern w:val="0"/>
          <w:sz w:val="28"/>
          <w:szCs w:val="28"/>
          <w:u w:val="single"/>
          <w:lang w:val="en-US" w:eastAsia="zh-CN" w:bidi="ar"/>
        </w:rPr>
        <w:t>  </w:t>
      </w:r>
      <w:r>
        <w:rPr>
          <w:rFonts w:hint="eastAsia" w:ascii="仿宋_GB2312" w:hAnsi="仿宋_GB2312" w:eastAsia="仿宋_GB2312" w:cs="仿宋_GB2312"/>
          <w:kern w:val="0"/>
          <w:sz w:val="28"/>
          <w:szCs w:val="28"/>
          <w:lang w:val="en-US" w:eastAsia="zh-CN" w:bidi="ar"/>
        </w:rPr>
        <w:t>份。</w:t>
      </w:r>
    </w:p>
    <w:p w14:paraId="7C29DF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 </w:t>
      </w:r>
    </w:p>
    <w:p w14:paraId="03D6DD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 </w:t>
      </w:r>
    </w:p>
    <w:p w14:paraId="68984E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甲方（盖章）：                      乙方（盖章/签字）：</w:t>
      </w:r>
    </w:p>
    <w:p w14:paraId="431E6A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法定代表人/授权代表：            法定代表人/授权代表：</w:t>
      </w:r>
    </w:p>
    <w:p w14:paraId="36DA78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kern w:val="0"/>
          <w:sz w:val="28"/>
          <w:szCs w:val="28"/>
          <w:lang w:val="en-US" w:eastAsia="zh-CN" w:bidi="ar"/>
        </w:rPr>
      </w:pPr>
      <w:r>
        <w:rPr>
          <w:rFonts w:hint="eastAsia" w:ascii="仿宋_GB2312" w:hAnsi="仿宋_GB2312" w:eastAsia="仿宋_GB2312" w:cs="仿宋_GB2312"/>
          <w:kern w:val="0"/>
          <w:sz w:val="28"/>
          <w:szCs w:val="28"/>
          <w:lang w:val="en-US" w:eastAsia="zh-CN" w:bidi="ar"/>
        </w:rPr>
        <w:t>统一社会信用代码：               统一社会信用代码/公民身份号码：</w:t>
      </w:r>
    </w:p>
    <w:p w14:paraId="586B3F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default" w:ascii="仿宋_GB2312" w:hAnsi="仿宋_GB2312" w:eastAsia="仿宋_GB2312" w:cs="仿宋_GB2312"/>
          <w:kern w:val="0"/>
          <w:sz w:val="28"/>
          <w:szCs w:val="28"/>
          <w:lang w:val="en-US" w:eastAsia="zh-CN" w:bidi="ar"/>
        </w:rPr>
      </w:pPr>
      <w:r>
        <w:rPr>
          <w:rFonts w:hint="eastAsia" w:ascii="仿宋_GB2312" w:hAnsi="仿宋_GB2312" w:eastAsia="仿宋_GB2312" w:cs="仿宋_GB2312"/>
          <w:kern w:val="0"/>
          <w:sz w:val="28"/>
          <w:szCs w:val="28"/>
          <w:lang w:val="en-US" w:eastAsia="zh-CN" w:bidi="ar"/>
        </w:rPr>
        <w:t>日期：  年  月  日            日期：  年  月  日</w:t>
      </w:r>
    </w:p>
    <w:p w14:paraId="0124D7C2">
      <w:pPr>
        <w:keepNext w:val="0"/>
        <w:keepLines w:val="0"/>
        <w:pageBreakBefore w:val="0"/>
        <w:kinsoku/>
        <w:wordWrap/>
        <w:overflowPunct/>
        <w:topLinePunct w:val="0"/>
        <w:autoSpaceDE/>
        <w:autoSpaceDN/>
        <w:bidi w:val="0"/>
        <w:adjustRightInd/>
        <w:snapToGrid/>
        <w:spacing w:beforeAutospacing="0" w:afterAutospacing="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1A3364"/>
    <w:rsid w:val="0BAE47D8"/>
    <w:rsid w:val="0CC02CE8"/>
    <w:rsid w:val="16644149"/>
    <w:rsid w:val="1DA86E9A"/>
    <w:rsid w:val="351704C8"/>
    <w:rsid w:val="445F4291"/>
    <w:rsid w:val="647518DC"/>
    <w:rsid w:val="65845A28"/>
    <w:rsid w:val="6A835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2025-12-17T03:59:00Z</dcterms:created>
  <dc:creator>交易中心</dc:creator>
  <cp:lastModifiedBy>交易中心</cp:lastModifiedBy>
  <dcterms:modified xsi:type="dcterms:W3CDTF">2026-07-21T04:02:04Z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3EB3034039CA4E98A56132A3634B2707_12</vt:lpwstr>
  </property>
</Properties>
</file>